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D6" w:rsidRPr="00E96AED" w:rsidRDefault="006669D6" w:rsidP="006669D6">
      <w:pPr>
        <w:pStyle w:val="Nzev"/>
        <w:tabs>
          <w:tab w:val="left" w:pos="1636"/>
        </w:tabs>
        <w:rPr>
          <w:rFonts w:ascii="Arial" w:eastAsia="Arial Unicode MS" w:hAnsi="Arial" w:cs="Arial"/>
          <w:sz w:val="20"/>
        </w:rPr>
      </w:pPr>
      <w:r w:rsidRPr="00E96AED">
        <w:rPr>
          <w:rFonts w:ascii="Arial" w:eastAsia="Arial Unicode MS" w:hAnsi="Arial" w:cs="Arial"/>
          <w:sz w:val="20"/>
        </w:rPr>
        <w:t xml:space="preserve">Pravidla pro rozúčtování nákladů na vytápění, </w:t>
      </w:r>
      <w:r w:rsidR="009D0D58">
        <w:rPr>
          <w:rFonts w:ascii="Arial" w:eastAsia="Arial Unicode MS" w:hAnsi="Arial" w:cs="Arial"/>
          <w:sz w:val="20"/>
        </w:rPr>
        <w:t xml:space="preserve">dodávku </w:t>
      </w:r>
      <w:r w:rsidRPr="00E96AED">
        <w:rPr>
          <w:rFonts w:ascii="Arial" w:eastAsia="Arial Unicode MS" w:hAnsi="Arial" w:cs="Arial"/>
          <w:sz w:val="20"/>
        </w:rPr>
        <w:t>teplé a studené vody a ostatních domovních nákladů</w:t>
      </w:r>
    </w:p>
    <w:p w:rsidR="006669D6" w:rsidRPr="00120866" w:rsidRDefault="006669D6" w:rsidP="006669D6">
      <w:pPr>
        <w:pStyle w:val="Podtitul"/>
        <w:tabs>
          <w:tab w:val="left" w:pos="1636"/>
        </w:tabs>
        <w:rPr>
          <w:rFonts w:eastAsia="Arial Unicode MS" w:cs="Arial"/>
          <w:b/>
          <w:color w:val="FF0000"/>
          <w:sz w:val="20"/>
          <w:szCs w:val="20"/>
        </w:rPr>
      </w:pPr>
    </w:p>
    <w:p w:rsidR="006669D6" w:rsidRPr="00C519E9" w:rsidRDefault="00890DD5" w:rsidP="006669D6">
      <w:pPr>
        <w:pStyle w:val="Nzev"/>
        <w:tabs>
          <w:tab w:val="left" w:pos="1636"/>
        </w:tabs>
        <w:rPr>
          <w:rFonts w:ascii="Arial" w:eastAsia="Arial Unicode MS" w:hAnsi="Arial" w:cs="Arial"/>
          <w:sz w:val="20"/>
        </w:rPr>
      </w:pPr>
      <w:r w:rsidRPr="00C519E9">
        <w:rPr>
          <w:rFonts w:ascii="Arial" w:eastAsia="Arial Unicode MS" w:hAnsi="Arial" w:cs="Arial"/>
          <w:sz w:val="20"/>
        </w:rPr>
        <w:t xml:space="preserve">Určeno pro SVJ </w:t>
      </w:r>
      <w:r w:rsidR="00C519E9">
        <w:rPr>
          <w:rFonts w:ascii="Arial" w:eastAsia="Arial Unicode MS" w:hAnsi="Arial" w:cs="Arial"/>
          <w:sz w:val="20"/>
        </w:rPr>
        <w:t>Petýrkova 1954,1955,1956</w:t>
      </w:r>
    </w:p>
    <w:p w:rsidR="006669D6" w:rsidRPr="00E96AED" w:rsidRDefault="006669D6" w:rsidP="006669D6">
      <w:pPr>
        <w:pStyle w:val="Nzev"/>
        <w:tabs>
          <w:tab w:val="left" w:pos="1636"/>
        </w:tabs>
        <w:rPr>
          <w:rFonts w:ascii="Arial" w:eastAsia="Arial Unicode MS" w:hAnsi="Arial" w:cs="Arial"/>
          <w:sz w:val="20"/>
        </w:rPr>
      </w:pPr>
    </w:p>
    <w:p w:rsidR="006669D6" w:rsidRPr="00E96AED" w:rsidRDefault="006669D6" w:rsidP="006669D6">
      <w:pPr>
        <w:tabs>
          <w:tab w:val="left" w:pos="1636"/>
        </w:tabs>
        <w:jc w:val="center"/>
        <w:rPr>
          <w:rFonts w:ascii="Arial" w:eastAsia="Arial Unicode MS" w:hAnsi="Arial" w:cs="Arial"/>
          <w:sz w:val="20"/>
        </w:rPr>
      </w:pPr>
      <w:r w:rsidRPr="00E96AED">
        <w:rPr>
          <w:rFonts w:ascii="Arial" w:eastAsia="Arial Unicode MS" w:hAnsi="Arial" w:cs="Arial"/>
          <w:sz w:val="20"/>
        </w:rPr>
        <w:t xml:space="preserve">Preambule </w:t>
      </w:r>
    </w:p>
    <w:p w:rsidR="006669D6" w:rsidRPr="00E96AED" w:rsidRDefault="006669D6" w:rsidP="006669D6">
      <w:pPr>
        <w:tabs>
          <w:tab w:val="left" w:pos="1636"/>
        </w:tabs>
        <w:jc w:val="center"/>
        <w:rPr>
          <w:rFonts w:ascii="Arial" w:eastAsia="Arial Unicode MS" w:hAnsi="Arial" w:cs="Arial"/>
          <w:sz w:val="20"/>
        </w:rPr>
      </w:pPr>
    </w:p>
    <w:p w:rsidR="006669D6" w:rsidRPr="00E96AED" w:rsidRDefault="006669D6" w:rsidP="00CD72EA">
      <w:pPr>
        <w:pStyle w:val="Nzev"/>
        <w:tabs>
          <w:tab w:val="left" w:pos="1636"/>
        </w:tabs>
        <w:jc w:val="both"/>
        <w:rPr>
          <w:rFonts w:ascii="Arial" w:eastAsia="Arial Unicode MS" w:hAnsi="Arial" w:cs="Arial"/>
          <w:b w:val="0"/>
          <w:bCs w:val="0"/>
          <w:sz w:val="20"/>
        </w:rPr>
      </w:pPr>
      <w:r w:rsidRPr="00E96AED">
        <w:rPr>
          <w:rFonts w:ascii="Arial" w:eastAsia="Arial Unicode MS" w:hAnsi="Arial" w:cs="Arial"/>
          <w:b w:val="0"/>
          <w:bCs w:val="0"/>
          <w:sz w:val="20"/>
        </w:rPr>
        <w:t xml:space="preserve">Společenství vlastníků </w:t>
      </w:r>
      <w:r w:rsidR="008016C7">
        <w:rPr>
          <w:rFonts w:ascii="Arial" w:eastAsia="Arial Unicode MS" w:hAnsi="Arial" w:cs="Arial"/>
          <w:b w:val="0"/>
          <w:bCs w:val="0"/>
          <w:sz w:val="20"/>
        </w:rPr>
        <w:t xml:space="preserve">jednotek (dále jen „SVJ“) </w:t>
      </w:r>
      <w:r w:rsidRPr="00E96AED">
        <w:rPr>
          <w:rFonts w:ascii="Arial" w:eastAsia="Arial Unicode MS" w:hAnsi="Arial" w:cs="Arial"/>
          <w:b w:val="0"/>
          <w:bCs w:val="0"/>
          <w:sz w:val="20"/>
        </w:rPr>
        <w:t>se usneslo vydat Pravidla o rozúčtování nákladů tep</w:t>
      </w:r>
      <w:r w:rsidR="00B41128">
        <w:rPr>
          <w:rFonts w:ascii="Arial" w:eastAsia="Arial Unicode MS" w:hAnsi="Arial" w:cs="Arial"/>
          <w:b w:val="0"/>
          <w:bCs w:val="0"/>
          <w:sz w:val="20"/>
        </w:rPr>
        <w:t>e</w:t>
      </w:r>
      <w:r w:rsidR="00CD72EA">
        <w:rPr>
          <w:rFonts w:ascii="Arial" w:eastAsia="Arial Unicode MS" w:hAnsi="Arial" w:cs="Arial"/>
          <w:b w:val="0"/>
          <w:bCs w:val="0"/>
          <w:sz w:val="20"/>
        </w:rPr>
        <w:t xml:space="preserve">lné energie </w:t>
      </w:r>
      <w:r w:rsidRPr="00E96AED">
        <w:rPr>
          <w:rFonts w:ascii="Arial" w:eastAsia="Arial Unicode MS" w:hAnsi="Arial" w:cs="Arial"/>
          <w:b w:val="0"/>
          <w:bCs w:val="0"/>
          <w:sz w:val="20"/>
        </w:rPr>
        <w:t>k vytápění, oh</w:t>
      </w:r>
      <w:r w:rsidR="00CD72EA">
        <w:rPr>
          <w:rFonts w:ascii="Arial" w:eastAsia="Arial Unicode MS" w:hAnsi="Arial" w:cs="Arial"/>
          <w:b w:val="0"/>
          <w:bCs w:val="0"/>
          <w:sz w:val="20"/>
        </w:rPr>
        <w:t xml:space="preserve">řevu teplé vody a studené vody </w:t>
      </w:r>
      <w:r w:rsidRPr="00E96AED">
        <w:rPr>
          <w:rFonts w:ascii="Arial" w:eastAsia="Arial Unicode MS" w:hAnsi="Arial" w:cs="Arial"/>
          <w:b w:val="0"/>
          <w:bCs w:val="0"/>
          <w:sz w:val="20"/>
        </w:rPr>
        <w:t>a ostatních domovních nákladů (dále jen „pravidla“).</w:t>
      </w:r>
    </w:p>
    <w:p w:rsidR="006669D6" w:rsidRPr="00E96AED" w:rsidRDefault="006669D6" w:rsidP="00CD72EA">
      <w:pPr>
        <w:pStyle w:val="Zkladntext"/>
        <w:tabs>
          <w:tab w:val="left" w:pos="1636"/>
        </w:tabs>
        <w:jc w:val="both"/>
        <w:rPr>
          <w:rFonts w:ascii="Arial" w:eastAsia="Arial Unicode MS" w:hAnsi="Arial" w:cs="Arial"/>
          <w:sz w:val="20"/>
        </w:rPr>
      </w:pPr>
      <w:r w:rsidRPr="00E96AED">
        <w:rPr>
          <w:rFonts w:ascii="Arial" w:eastAsia="Arial Unicode MS" w:hAnsi="Arial" w:cs="Arial"/>
          <w:sz w:val="20"/>
        </w:rPr>
        <w:t>Tat</w:t>
      </w:r>
      <w:r w:rsidR="00CD72EA">
        <w:rPr>
          <w:rFonts w:ascii="Arial" w:eastAsia="Arial Unicode MS" w:hAnsi="Arial" w:cs="Arial"/>
          <w:sz w:val="20"/>
        </w:rPr>
        <w:t>o pravidla jsou vydávána rovněž</w:t>
      </w:r>
      <w:r w:rsidRPr="00E96AED">
        <w:rPr>
          <w:rFonts w:ascii="Arial" w:eastAsia="Arial Unicode MS" w:hAnsi="Arial" w:cs="Arial"/>
          <w:sz w:val="20"/>
        </w:rPr>
        <w:t xml:space="preserve"> v souladu se zákonem č. 406/2000 S</w:t>
      </w:r>
      <w:r w:rsidR="00CD72EA">
        <w:rPr>
          <w:rFonts w:ascii="Arial" w:eastAsia="Arial Unicode MS" w:hAnsi="Arial" w:cs="Arial"/>
          <w:sz w:val="20"/>
        </w:rPr>
        <w:t xml:space="preserve">b. ve znění pozdějších </w:t>
      </w:r>
      <w:proofErr w:type="gramStart"/>
      <w:r w:rsidR="00CD72EA">
        <w:rPr>
          <w:rFonts w:ascii="Arial" w:eastAsia="Arial Unicode MS" w:hAnsi="Arial" w:cs="Arial"/>
          <w:sz w:val="20"/>
        </w:rPr>
        <w:t xml:space="preserve">předpisů     </w:t>
      </w:r>
      <w:r w:rsidRPr="00E96AED">
        <w:rPr>
          <w:rFonts w:ascii="Arial" w:eastAsia="Arial Unicode MS" w:hAnsi="Arial" w:cs="Arial"/>
          <w:sz w:val="20"/>
        </w:rPr>
        <w:t>o hospodaření</w:t>
      </w:r>
      <w:proofErr w:type="gramEnd"/>
      <w:r w:rsidRPr="00E96AED">
        <w:rPr>
          <w:rFonts w:ascii="Arial" w:eastAsia="Arial Unicode MS" w:hAnsi="Arial" w:cs="Arial"/>
          <w:sz w:val="20"/>
        </w:rPr>
        <w:t xml:space="preserve"> energií, a s jeho prováděcími vyhláškami, zejména vyhláškou č. 194/2007 Sb., kterou se stanoví pravidla pro vytápění a dodávku teplé užitkové vody, měrné ukazatele spotřeby tepla pro vytápění </w:t>
      </w:r>
      <w:r w:rsidR="00CD72EA">
        <w:rPr>
          <w:rFonts w:ascii="Arial" w:eastAsia="Arial Unicode MS" w:hAnsi="Arial" w:cs="Arial"/>
          <w:sz w:val="20"/>
        </w:rPr>
        <w:t xml:space="preserve">   </w:t>
      </w:r>
      <w:r w:rsidRPr="00E96AED">
        <w:rPr>
          <w:rFonts w:ascii="Arial" w:eastAsia="Arial Unicode MS" w:hAnsi="Arial" w:cs="Arial"/>
          <w:sz w:val="20"/>
        </w:rPr>
        <w:t xml:space="preserve">a pro přípravu teplé užitkové vody, se zákonem č. 458/2000 Sb. ve znění </w:t>
      </w:r>
      <w:r w:rsidR="00F45FBD">
        <w:rPr>
          <w:rFonts w:ascii="Arial" w:eastAsia="Arial Unicode MS" w:hAnsi="Arial" w:cs="Arial"/>
          <w:sz w:val="20"/>
        </w:rPr>
        <w:t>p</w:t>
      </w:r>
      <w:r w:rsidRPr="00E96AED">
        <w:rPr>
          <w:rFonts w:ascii="Arial" w:eastAsia="Arial Unicode MS" w:hAnsi="Arial" w:cs="Arial"/>
          <w:sz w:val="20"/>
        </w:rPr>
        <w:t xml:space="preserve">ozdějších předpisů, </w:t>
      </w:r>
      <w:r w:rsidR="00CD72EA">
        <w:rPr>
          <w:rFonts w:ascii="Arial" w:eastAsia="Arial Unicode MS" w:hAnsi="Arial" w:cs="Arial"/>
          <w:sz w:val="20"/>
        </w:rPr>
        <w:t xml:space="preserve">                     </w:t>
      </w:r>
      <w:r w:rsidRPr="00E96AED">
        <w:rPr>
          <w:rFonts w:ascii="Arial" w:eastAsia="Arial Unicode MS" w:hAnsi="Arial" w:cs="Arial"/>
          <w:sz w:val="20"/>
        </w:rPr>
        <w:t xml:space="preserve">o podmínkách podnikání a o výkonu státní správy v energetických odvětvích, (energetický zákon) </w:t>
      </w:r>
      <w:r w:rsidR="00115844">
        <w:rPr>
          <w:rFonts w:ascii="Arial" w:eastAsia="Arial Unicode MS" w:hAnsi="Arial" w:cs="Arial"/>
          <w:sz w:val="20"/>
        </w:rPr>
        <w:t>s</w:t>
      </w:r>
      <w:r w:rsidR="00115844" w:rsidRPr="00E96AED">
        <w:rPr>
          <w:rFonts w:ascii="Arial" w:eastAsia="Arial Unicode MS" w:hAnsi="Arial" w:cs="Arial"/>
          <w:sz w:val="20"/>
        </w:rPr>
        <w:t xml:space="preserve"> </w:t>
      </w:r>
      <w:r w:rsidRPr="00E96AED">
        <w:rPr>
          <w:rFonts w:ascii="Arial" w:eastAsia="Arial Unicode MS" w:hAnsi="Arial" w:cs="Arial"/>
          <w:sz w:val="20"/>
        </w:rPr>
        <w:t>jeho prováděcími vyhláškami, především s vyhláškou č. </w:t>
      </w:r>
      <w:r w:rsidR="00F45FBD">
        <w:rPr>
          <w:rFonts w:ascii="Arial" w:eastAsia="Arial Unicode MS" w:hAnsi="Arial" w:cs="Arial"/>
          <w:sz w:val="20"/>
        </w:rPr>
        <w:t>366</w:t>
      </w:r>
      <w:r w:rsidRPr="00E96AED">
        <w:rPr>
          <w:rFonts w:ascii="Arial" w:eastAsia="Arial Unicode MS" w:hAnsi="Arial" w:cs="Arial"/>
          <w:sz w:val="20"/>
        </w:rPr>
        <w:t>/20</w:t>
      </w:r>
      <w:r w:rsidR="00F45FBD">
        <w:rPr>
          <w:rFonts w:ascii="Arial" w:eastAsia="Arial Unicode MS" w:hAnsi="Arial" w:cs="Arial"/>
          <w:sz w:val="20"/>
        </w:rPr>
        <w:t>10</w:t>
      </w:r>
      <w:r w:rsidRPr="00E96AED">
        <w:rPr>
          <w:rFonts w:ascii="Arial" w:eastAsia="Arial Unicode MS" w:hAnsi="Arial" w:cs="Arial"/>
          <w:sz w:val="20"/>
        </w:rPr>
        <w:t xml:space="preserve"> Sb. kterou se stanoví způsob pro rozdělení nákladů za dodávku tepelné energie při společném měření množství odebrané tepelné energie na přípravu teplé užitkové vody pro více odběrných míst, s vyhláškou č. 372/2001 Sb., kterou se stanoví pravidla pro rozúčtování nákladů na tepelnou energii na vytápění a nákladů na poskytování teplé užitkové vody mezi konečné spotřebitele, s vyhláškou č. </w:t>
      </w:r>
      <w:r w:rsidR="008908CD">
        <w:rPr>
          <w:rFonts w:ascii="Arial" w:eastAsia="Arial Unicode MS" w:hAnsi="Arial" w:cs="Arial"/>
          <w:sz w:val="20"/>
        </w:rPr>
        <w:t>120</w:t>
      </w:r>
      <w:r w:rsidRPr="00E96AED">
        <w:rPr>
          <w:rFonts w:ascii="Arial" w:eastAsia="Arial Unicode MS" w:hAnsi="Arial" w:cs="Arial"/>
          <w:sz w:val="20"/>
        </w:rPr>
        <w:t>/20</w:t>
      </w:r>
      <w:r w:rsidR="008908CD">
        <w:rPr>
          <w:rFonts w:ascii="Arial" w:eastAsia="Arial Unicode MS" w:hAnsi="Arial" w:cs="Arial"/>
          <w:sz w:val="20"/>
        </w:rPr>
        <w:t>11</w:t>
      </w:r>
      <w:r w:rsidRPr="00E96AED">
        <w:rPr>
          <w:rFonts w:ascii="Arial" w:eastAsia="Arial Unicode MS" w:hAnsi="Arial" w:cs="Arial"/>
          <w:sz w:val="20"/>
        </w:rPr>
        <w:t xml:space="preserve">Sb., </w:t>
      </w:r>
      <w:r w:rsidR="008908CD">
        <w:rPr>
          <w:rFonts w:ascii="Arial" w:eastAsia="Arial Unicode MS" w:hAnsi="Arial" w:cs="Arial"/>
          <w:sz w:val="20"/>
        </w:rPr>
        <w:t xml:space="preserve">kterou se mění vyhláška Ministerstva zemědělství </w:t>
      </w:r>
      <w:r w:rsidR="00CD72EA">
        <w:rPr>
          <w:rFonts w:ascii="Arial" w:eastAsia="Arial Unicode MS" w:hAnsi="Arial" w:cs="Arial"/>
          <w:sz w:val="20"/>
        </w:rPr>
        <w:t xml:space="preserve">           </w:t>
      </w:r>
      <w:r w:rsidR="008908CD">
        <w:rPr>
          <w:rFonts w:ascii="Arial" w:eastAsia="Arial Unicode MS" w:hAnsi="Arial" w:cs="Arial"/>
          <w:sz w:val="20"/>
        </w:rPr>
        <w:t>č. 428/2001 Sb.,</w:t>
      </w:r>
      <w:r w:rsidRPr="00E96AED">
        <w:rPr>
          <w:rFonts w:ascii="Arial" w:eastAsia="Arial Unicode MS" w:hAnsi="Arial" w:cs="Arial"/>
          <w:sz w:val="20"/>
        </w:rPr>
        <w:t>kterou se provádí zákon č. 274/2001 Sb.,</w:t>
      </w:r>
      <w:r w:rsidR="00F45FBD">
        <w:rPr>
          <w:rFonts w:ascii="Arial" w:eastAsia="Arial Unicode MS" w:hAnsi="Arial" w:cs="Arial"/>
          <w:sz w:val="20"/>
        </w:rPr>
        <w:t>ve znění pozdějších předpisů,</w:t>
      </w:r>
      <w:r w:rsidRPr="00E96AED">
        <w:rPr>
          <w:rFonts w:ascii="Arial" w:eastAsia="Arial Unicode MS" w:hAnsi="Arial" w:cs="Arial"/>
          <w:sz w:val="20"/>
        </w:rPr>
        <w:t xml:space="preserve"> o vodovodech </w:t>
      </w:r>
      <w:r w:rsidR="00CD72EA">
        <w:rPr>
          <w:rFonts w:ascii="Arial" w:eastAsia="Arial Unicode MS" w:hAnsi="Arial" w:cs="Arial"/>
          <w:sz w:val="20"/>
        </w:rPr>
        <w:t xml:space="preserve">        </w:t>
      </w:r>
      <w:r w:rsidRPr="00E96AED">
        <w:rPr>
          <w:rFonts w:ascii="Arial" w:eastAsia="Arial Unicode MS" w:hAnsi="Arial" w:cs="Arial"/>
          <w:sz w:val="20"/>
        </w:rPr>
        <w:t>a kanalizacích pro veřejnou potřebu a o změně některých zákonů (zákon o vodovodech  a kanalizacích), rovněž i se zákonem 72/1994 Sb. ve znění pozdějších předpisů</w:t>
      </w:r>
      <w:r w:rsidR="00F45FBD">
        <w:rPr>
          <w:rFonts w:ascii="Arial" w:eastAsia="Arial Unicode MS" w:hAnsi="Arial" w:cs="Arial"/>
          <w:sz w:val="20"/>
        </w:rPr>
        <w:t xml:space="preserve"> o vlastnictví bytů</w:t>
      </w:r>
      <w:r w:rsidR="00EA22A7">
        <w:rPr>
          <w:rFonts w:ascii="Arial" w:eastAsia="Arial Unicode MS" w:hAnsi="Arial" w:cs="Arial"/>
          <w:sz w:val="20"/>
        </w:rPr>
        <w:t>.</w:t>
      </w:r>
      <w:r w:rsidR="00F45FBD">
        <w:rPr>
          <w:rFonts w:ascii="Arial" w:eastAsia="Arial Unicode MS" w:hAnsi="Arial" w:cs="Arial"/>
          <w:sz w:val="20"/>
        </w:rPr>
        <w:t xml:space="preserve"> </w:t>
      </w:r>
    </w:p>
    <w:p w:rsidR="006669D6" w:rsidRPr="00E96AED" w:rsidRDefault="006669D6" w:rsidP="006669D6">
      <w:pPr>
        <w:pStyle w:val="Nadpis1"/>
        <w:tabs>
          <w:tab w:val="clear" w:pos="0"/>
          <w:tab w:val="left" w:pos="-15"/>
          <w:tab w:val="left" w:pos="901"/>
        </w:tabs>
        <w:ind w:left="-15"/>
        <w:rPr>
          <w:rFonts w:ascii="Arial" w:eastAsia="Arial Unicode MS" w:hAnsi="Arial" w:cs="Arial"/>
          <w:sz w:val="20"/>
        </w:rPr>
      </w:pPr>
      <w:r w:rsidRPr="00E96AED">
        <w:rPr>
          <w:rFonts w:ascii="Arial" w:eastAsia="Arial Unicode MS" w:hAnsi="Arial" w:cs="Arial"/>
          <w:sz w:val="20"/>
        </w:rPr>
        <w:t>Čl. I.</w:t>
      </w:r>
    </w:p>
    <w:p w:rsidR="006669D6" w:rsidRPr="00E96AED" w:rsidRDefault="006669D6" w:rsidP="006669D6">
      <w:pPr>
        <w:pStyle w:val="Nadpis1"/>
        <w:tabs>
          <w:tab w:val="left" w:pos="0"/>
          <w:tab w:val="left" w:pos="916"/>
        </w:tabs>
        <w:ind w:left="0"/>
        <w:rPr>
          <w:rFonts w:ascii="Arial" w:eastAsia="Arial Unicode MS" w:hAnsi="Arial" w:cs="Arial"/>
          <w:sz w:val="20"/>
        </w:rPr>
      </w:pPr>
      <w:r w:rsidRPr="00E96AED">
        <w:rPr>
          <w:rFonts w:ascii="Arial" w:eastAsia="Arial Unicode MS" w:hAnsi="Arial" w:cs="Arial"/>
          <w:sz w:val="20"/>
        </w:rPr>
        <w:t>Obecná část</w:t>
      </w:r>
    </w:p>
    <w:p w:rsidR="006669D6" w:rsidRPr="00E96AED" w:rsidRDefault="006669D6" w:rsidP="006669D6">
      <w:pPr>
        <w:tabs>
          <w:tab w:val="left" w:pos="1996"/>
        </w:tabs>
        <w:ind w:left="360"/>
        <w:rPr>
          <w:rFonts w:ascii="Arial" w:eastAsia="Arial Unicode MS" w:hAnsi="Arial" w:cs="Arial"/>
          <w:sz w:val="20"/>
        </w:rPr>
      </w:pPr>
    </w:p>
    <w:p w:rsidR="006669D6" w:rsidRPr="00E96AED" w:rsidRDefault="006669D6" w:rsidP="00CD72EA">
      <w:pPr>
        <w:pStyle w:val="Zkladntext"/>
        <w:tabs>
          <w:tab w:val="left" w:pos="1636"/>
        </w:tabs>
        <w:jc w:val="both"/>
        <w:rPr>
          <w:rFonts w:ascii="Arial" w:eastAsia="Arial Unicode MS" w:hAnsi="Arial" w:cs="Arial"/>
          <w:sz w:val="20"/>
        </w:rPr>
      </w:pPr>
      <w:r w:rsidRPr="00E96AED">
        <w:rPr>
          <w:rFonts w:ascii="Arial" w:eastAsia="Arial Unicode MS" w:hAnsi="Arial" w:cs="Arial"/>
          <w:sz w:val="20"/>
        </w:rPr>
        <w:t xml:space="preserve">(1) </w:t>
      </w:r>
      <w:r w:rsidR="008722D8">
        <w:rPr>
          <w:rFonts w:ascii="Arial" w:eastAsia="Arial Unicode MS" w:hAnsi="Arial" w:cs="Arial"/>
          <w:sz w:val="20"/>
        </w:rPr>
        <w:t>V</w:t>
      </w:r>
      <w:r w:rsidRPr="00E96AED">
        <w:rPr>
          <w:rFonts w:ascii="Arial" w:eastAsia="Arial Unicode MS" w:hAnsi="Arial" w:cs="Arial"/>
          <w:sz w:val="20"/>
        </w:rPr>
        <w:t xml:space="preserve">lastník bytové a nebytové jednotky (dále jen </w:t>
      </w:r>
      <w:r w:rsidRPr="00C519E9">
        <w:rPr>
          <w:rFonts w:ascii="Arial" w:eastAsia="Arial Unicode MS" w:hAnsi="Arial" w:cs="Arial"/>
          <w:sz w:val="20"/>
        </w:rPr>
        <w:t>„</w:t>
      </w:r>
      <w:r w:rsidR="00E96AED" w:rsidRPr="00C519E9">
        <w:rPr>
          <w:rFonts w:ascii="Arial" w:eastAsia="Arial Unicode MS" w:hAnsi="Arial" w:cs="Arial"/>
          <w:sz w:val="20"/>
        </w:rPr>
        <w:t>vlastník</w:t>
      </w:r>
      <w:r w:rsidRPr="00C519E9">
        <w:rPr>
          <w:rFonts w:ascii="Arial" w:eastAsia="Arial Unicode MS" w:hAnsi="Arial" w:cs="Arial"/>
          <w:sz w:val="20"/>
        </w:rPr>
        <w:t>“</w:t>
      </w:r>
      <w:r w:rsidRPr="00E96AED">
        <w:rPr>
          <w:rFonts w:ascii="Arial" w:eastAsia="Arial Unicode MS" w:hAnsi="Arial" w:cs="Arial"/>
          <w:sz w:val="20"/>
        </w:rPr>
        <w:t>) a osoby s ním jednotku užívající</w:t>
      </w:r>
      <w:r w:rsidR="008908CD">
        <w:rPr>
          <w:rFonts w:ascii="Arial" w:eastAsia="Arial Unicode MS" w:hAnsi="Arial" w:cs="Arial"/>
          <w:sz w:val="20"/>
        </w:rPr>
        <w:t>,</w:t>
      </w:r>
      <w:r w:rsidRPr="00E96AED">
        <w:rPr>
          <w:rFonts w:ascii="Arial" w:eastAsia="Arial Unicode MS" w:hAnsi="Arial" w:cs="Arial"/>
          <w:sz w:val="20"/>
        </w:rPr>
        <w:t xml:space="preserve"> mají vedle práva užívat jednotku i právo užívat společné prostory a zařízení dom</w:t>
      </w:r>
      <w:r w:rsidR="00CD72EA">
        <w:rPr>
          <w:rFonts w:ascii="Arial" w:eastAsia="Arial Unicode MS" w:hAnsi="Arial" w:cs="Arial"/>
          <w:sz w:val="20"/>
        </w:rPr>
        <w:t>u, jakož i požívat plnění, jejic</w:t>
      </w:r>
      <w:r w:rsidRPr="00E96AED">
        <w:rPr>
          <w:rFonts w:ascii="Arial" w:eastAsia="Arial Unicode MS" w:hAnsi="Arial" w:cs="Arial"/>
          <w:sz w:val="20"/>
        </w:rPr>
        <w:t xml:space="preserve">hž poskytování je s užíváním </w:t>
      </w:r>
      <w:r w:rsidR="00CD72EA">
        <w:rPr>
          <w:rFonts w:ascii="Arial" w:eastAsia="Arial Unicode MS" w:hAnsi="Arial" w:cs="Arial"/>
          <w:sz w:val="20"/>
        </w:rPr>
        <w:t xml:space="preserve">jednotky, </w:t>
      </w:r>
      <w:r w:rsidRPr="00E96AED">
        <w:rPr>
          <w:rFonts w:ascii="Arial" w:eastAsia="Arial Unicode MS" w:hAnsi="Arial" w:cs="Arial"/>
          <w:sz w:val="20"/>
        </w:rPr>
        <w:t>případně domu, spojeno.</w:t>
      </w:r>
    </w:p>
    <w:p w:rsidR="006669D6" w:rsidRPr="00E96AED" w:rsidRDefault="006669D6" w:rsidP="00CD72EA">
      <w:pPr>
        <w:pStyle w:val="Zkladntext"/>
        <w:tabs>
          <w:tab w:val="left" w:pos="1636"/>
        </w:tabs>
        <w:jc w:val="both"/>
        <w:rPr>
          <w:rFonts w:ascii="Arial" w:eastAsia="Arial Unicode MS" w:hAnsi="Arial" w:cs="Arial"/>
          <w:sz w:val="20"/>
        </w:rPr>
      </w:pPr>
      <w:r w:rsidRPr="00E96AED">
        <w:rPr>
          <w:rFonts w:ascii="Arial" w:eastAsia="Arial Unicode MS" w:hAnsi="Arial" w:cs="Arial"/>
          <w:sz w:val="20"/>
        </w:rPr>
        <w:t xml:space="preserve">(2) </w:t>
      </w:r>
      <w:r w:rsidR="008722D8">
        <w:rPr>
          <w:rFonts w:ascii="Arial" w:eastAsia="Arial Unicode MS" w:hAnsi="Arial" w:cs="Arial"/>
          <w:sz w:val="20"/>
        </w:rPr>
        <w:t>V</w:t>
      </w:r>
      <w:r w:rsidRPr="00E96AED">
        <w:rPr>
          <w:rFonts w:ascii="Arial" w:eastAsia="Arial Unicode MS" w:hAnsi="Arial" w:cs="Arial"/>
          <w:sz w:val="20"/>
        </w:rPr>
        <w:t>lastník je povinen užívat jednotku, společné prostory a zařízení domu řádně a též řádně požívat plnění, jejichž poskytování je spojeno s užíváním jednotky, případně domu.</w:t>
      </w:r>
    </w:p>
    <w:p w:rsidR="006669D6" w:rsidRPr="00E96AED" w:rsidRDefault="006669D6" w:rsidP="00CD72EA">
      <w:pPr>
        <w:pStyle w:val="Zkladntext"/>
        <w:tabs>
          <w:tab w:val="left" w:pos="1636"/>
        </w:tabs>
        <w:jc w:val="both"/>
        <w:rPr>
          <w:rFonts w:ascii="Arial" w:eastAsia="Arial Unicode MS" w:hAnsi="Arial" w:cs="Arial"/>
          <w:sz w:val="20"/>
        </w:rPr>
      </w:pPr>
      <w:r w:rsidRPr="00E96AED">
        <w:rPr>
          <w:rFonts w:ascii="Arial" w:eastAsia="Arial Unicode MS" w:hAnsi="Arial" w:cs="Arial"/>
          <w:sz w:val="20"/>
        </w:rPr>
        <w:t xml:space="preserve">(3) </w:t>
      </w:r>
      <w:r w:rsidR="008722D8">
        <w:rPr>
          <w:rFonts w:ascii="Arial" w:eastAsia="Arial Unicode MS" w:hAnsi="Arial" w:cs="Arial"/>
          <w:sz w:val="20"/>
        </w:rPr>
        <w:t>V</w:t>
      </w:r>
      <w:r w:rsidRPr="00E96AED">
        <w:rPr>
          <w:rFonts w:ascii="Arial" w:eastAsia="Arial Unicode MS" w:hAnsi="Arial" w:cs="Arial"/>
          <w:sz w:val="20"/>
        </w:rPr>
        <w:t xml:space="preserve">lastník je povinen při výkonu svých práv dbát, aby v domě bylo vytvořeno prostředí zajišťující </w:t>
      </w:r>
      <w:r w:rsidRPr="00E96AED">
        <w:rPr>
          <w:rFonts w:ascii="Arial" w:eastAsia="Arial Unicode MS" w:hAnsi="Arial" w:cs="Arial"/>
          <w:color w:val="000000"/>
          <w:sz w:val="20"/>
        </w:rPr>
        <w:t>ostatním v</w:t>
      </w:r>
      <w:r w:rsidRPr="00E96AED">
        <w:rPr>
          <w:rFonts w:ascii="Arial" w:eastAsia="Arial Unicode MS" w:hAnsi="Arial" w:cs="Arial"/>
          <w:sz w:val="20"/>
        </w:rPr>
        <w:t>lastníkům výkon jejich práv.</w:t>
      </w:r>
    </w:p>
    <w:p w:rsidR="006669D6" w:rsidRPr="00E96AED" w:rsidRDefault="006669D6" w:rsidP="006669D6">
      <w:pPr>
        <w:pStyle w:val="Zkladntext"/>
        <w:tabs>
          <w:tab w:val="left" w:pos="1636"/>
        </w:tabs>
        <w:rPr>
          <w:rFonts w:ascii="Arial" w:eastAsia="Arial Unicode MS" w:hAnsi="Arial" w:cs="Arial"/>
          <w:sz w:val="20"/>
        </w:rPr>
      </w:pPr>
    </w:p>
    <w:p w:rsidR="006669D6" w:rsidRPr="00E96AED" w:rsidRDefault="006669D6" w:rsidP="006669D6">
      <w:pPr>
        <w:tabs>
          <w:tab w:val="left" w:pos="1636"/>
        </w:tabs>
        <w:jc w:val="center"/>
        <w:rPr>
          <w:rFonts w:ascii="Arial" w:eastAsia="Arial Unicode MS" w:hAnsi="Arial" w:cs="Arial"/>
          <w:b/>
          <w:bCs/>
          <w:sz w:val="20"/>
        </w:rPr>
      </w:pPr>
      <w:r w:rsidRPr="00E96AED">
        <w:rPr>
          <w:rFonts w:ascii="Arial" w:eastAsia="Arial Unicode MS" w:hAnsi="Arial" w:cs="Arial"/>
          <w:b/>
          <w:bCs/>
          <w:sz w:val="20"/>
        </w:rPr>
        <w:t>Čl. II.</w:t>
      </w:r>
    </w:p>
    <w:p w:rsidR="006669D6" w:rsidRPr="00E96AED" w:rsidRDefault="006669D6" w:rsidP="006669D6">
      <w:pPr>
        <w:tabs>
          <w:tab w:val="left" w:pos="1636"/>
        </w:tabs>
        <w:jc w:val="center"/>
        <w:rPr>
          <w:rFonts w:ascii="Arial" w:eastAsia="Arial Unicode MS" w:hAnsi="Arial" w:cs="Arial"/>
          <w:b/>
          <w:bCs/>
          <w:sz w:val="20"/>
        </w:rPr>
      </w:pPr>
      <w:r w:rsidRPr="00E96AED">
        <w:rPr>
          <w:rFonts w:ascii="Arial" w:eastAsia="Arial Unicode MS" w:hAnsi="Arial" w:cs="Arial"/>
          <w:b/>
          <w:bCs/>
          <w:sz w:val="20"/>
        </w:rPr>
        <w:t xml:space="preserve">Odečty </w:t>
      </w:r>
      <w:r w:rsidR="00EA22A7">
        <w:rPr>
          <w:rFonts w:ascii="Arial" w:eastAsia="Arial Unicode MS" w:hAnsi="Arial" w:cs="Arial"/>
          <w:b/>
          <w:bCs/>
          <w:sz w:val="20"/>
        </w:rPr>
        <w:t xml:space="preserve">poměrových měřidel, </w:t>
      </w:r>
      <w:r w:rsidRPr="00E96AED">
        <w:rPr>
          <w:rFonts w:ascii="Arial" w:eastAsia="Arial Unicode MS" w:hAnsi="Arial" w:cs="Arial"/>
          <w:b/>
          <w:bCs/>
          <w:color w:val="000000"/>
          <w:sz w:val="20"/>
        </w:rPr>
        <w:t>indikátorů</w:t>
      </w:r>
      <w:r w:rsidR="00F97EDB">
        <w:rPr>
          <w:rFonts w:ascii="Arial" w:eastAsia="Arial Unicode MS" w:hAnsi="Arial" w:cs="Arial"/>
          <w:b/>
          <w:bCs/>
          <w:color w:val="000000"/>
          <w:sz w:val="20"/>
        </w:rPr>
        <w:t>-rozdělovačů topných nákladů</w:t>
      </w:r>
      <w:r w:rsidRPr="00E96AED">
        <w:rPr>
          <w:rFonts w:ascii="Arial" w:eastAsia="Arial Unicode MS" w:hAnsi="Arial" w:cs="Arial"/>
          <w:b/>
          <w:bCs/>
          <w:color w:val="000000"/>
          <w:sz w:val="20"/>
        </w:rPr>
        <w:t xml:space="preserve"> (dále jen RTN) a</w:t>
      </w:r>
      <w:r w:rsidRPr="00E96AED">
        <w:rPr>
          <w:rFonts w:ascii="Arial" w:eastAsia="Arial Unicode MS" w:hAnsi="Arial" w:cs="Arial"/>
          <w:b/>
          <w:bCs/>
          <w:sz w:val="20"/>
        </w:rPr>
        <w:t xml:space="preserve"> vodoměrů</w:t>
      </w:r>
    </w:p>
    <w:p w:rsidR="006669D6" w:rsidRPr="00E96AED" w:rsidRDefault="006669D6" w:rsidP="006669D6">
      <w:pPr>
        <w:tabs>
          <w:tab w:val="left" w:pos="1636"/>
        </w:tabs>
        <w:jc w:val="both"/>
        <w:rPr>
          <w:rFonts w:ascii="Arial" w:eastAsia="Arial Unicode MS" w:hAnsi="Arial" w:cs="Arial"/>
          <w:sz w:val="20"/>
        </w:rPr>
      </w:pPr>
    </w:p>
    <w:p w:rsidR="006669D6" w:rsidRPr="00E96AED" w:rsidRDefault="006669D6" w:rsidP="00CD72EA">
      <w:pPr>
        <w:tabs>
          <w:tab w:val="left" w:pos="1636"/>
        </w:tabs>
        <w:jc w:val="both"/>
        <w:rPr>
          <w:rFonts w:ascii="Arial" w:eastAsia="Arial Unicode MS" w:hAnsi="Arial" w:cs="Arial"/>
          <w:sz w:val="20"/>
        </w:rPr>
      </w:pPr>
      <w:r w:rsidRPr="00E96AED">
        <w:rPr>
          <w:rFonts w:ascii="Arial" w:eastAsia="Arial Unicode MS" w:hAnsi="Arial" w:cs="Arial"/>
          <w:sz w:val="20"/>
        </w:rPr>
        <w:t>Odečty poměrových</w:t>
      </w:r>
      <w:r w:rsidR="00E96AED" w:rsidRPr="00E96AED">
        <w:rPr>
          <w:rFonts w:ascii="Arial" w:eastAsia="Arial Unicode MS" w:hAnsi="Arial" w:cs="Arial"/>
          <w:sz w:val="20"/>
        </w:rPr>
        <w:t xml:space="preserve"> </w:t>
      </w:r>
      <w:r w:rsidRPr="00E96AED">
        <w:rPr>
          <w:rFonts w:ascii="Arial" w:eastAsia="Arial Unicode MS" w:hAnsi="Arial" w:cs="Arial"/>
          <w:color w:val="000000"/>
          <w:sz w:val="20"/>
        </w:rPr>
        <w:t>RTN a</w:t>
      </w:r>
      <w:r w:rsidRPr="00E96AED">
        <w:rPr>
          <w:rFonts w:ascii="Arial" w:eastAsia="Arial Unicode MS" w:hAnsi="Arial" w:cs="Arial"/>
          <w:sz w:val="20"/>
        </w:rPr>
        <w:t xml:space="preserve">  vodoměrů v jednotkách za zúčtovací období  se provádějí tak, aby  byly ukončeny</w:t>
      </w:r>
      <w:r w:rsidR="00120866">
        <w:rPr>
          <w:rFonts w:ascii="Arial" w:eastAsia="Arial Unicode MS" w:hAnsi="Arial" w:cs="Arial"/>
          <w:sz w:val="20"/>
        </w:rPr>
        <w:t xml:space="preserve"> </w:t>
      </w:r>
      <w:r w:rsidR="00120866" w:rsidRPr="00C6145E">
        <w:rPr>
          <w:rFonts w:ascii="Arial" w:eastAsia="Arial Unicode MS" w:hAnsi="Arial" w:cs="Arial"/>
          <w:sz w:val="20"/>
        </w:rPr>
        <w:t xml:space="preserve">do </w:t>
      </w:r>
      <w:proofErr w:type="gramStart"/>
      <w:r w:rsidR="00760CC3" w:rsidRPr="00C6145E">
        <w:rPr>
          <w:rFonts w:ascii="Arial" w:eastAsia="Arial Unicode MS" w:hAnsi="Arial" w:cs="Arial"/>
          <w:sz w:val="20"/>
        </w:rPr>
        <w:t>5</w:t>
      </w:r>
      <w:r w:rsidRPr="00C6145E">
        <w:rPr>
          <w:rFonts w:ascii="Arial" w:eastAsia="Arial Unicode MS" w:hAnsi="Arial" w:cs="Arial"/>
          <w:sz w:val="20"/>
        </w:rPr>
        <w:t>.1.</w:t>
      </w:r>
      <w:r w:rsidR="00760CC3" w:rsidRPr="00C6145E">
        <w:rPr>
          <w:rFonts w:ascii="Arial" w:eastAsia="Arial Unicode MS" w:hAnsi="Arial" w:cs="Arial"/>
          <w:sz w:val="20"/>
        </w:rPr>
        <w:t xml:space="preserve"> následujícího</w:t>
      </w:r>
      <w:proofErr w:type="gramEnd"/>
      <w:r w:rsidRPr="00C6145E">
        <w:rPr>
          <w:rFonts w:ascii="Arial" w:eastAsia="Arial Unicode MS" w:hAnsi="Arial" w:cs="Arial"/>
          <w:sz w:val="20"/>
        </w:rPr>
        <w:t xml:space="preserve"> roku a to</w:t>
      </w:r>
      <w:r w:rsidRPr="00E96AED">
        <w:rPr>
          <w:rFonts w:ascii="Arial" w:eastAsia="Arial Unicode MS" w:hAnsi="Arial" w:cs="Arial"/>
          <w:sz w:val="20"/>
        </w:rPr>
        <w:t xml:space="preserve">: </w:t>
      </w:r>
    </w:p>
    <w:p w:rsidR="006669D6" w:rsidRPr="00E96AED" w:rsidRDefault="00E96AED" w:rsidP="00CD72EA">
      <w:pPr>
        <w:numPr>
          <w:ilvl w:val="0"/>
          <w:numId w:val="2"/>
        </w:numPr>
        <w:tabs>
          <w:tab w:val="left" w:pos="426"/>
          <w:tab w:val="left" w:pos="6173"/>
        </w:tabs>
        <w:ind w:left="426"/>
        <w:jc w:val="both"/>
        <w:rPr>
          <w:rFonts w:ascii="Arial" w:eastAsia="Arial Unicode MS" w:hAnsi="Arial" w:cs="Arial"/>
          <w:sz w:val="20"/>
        </w:rPr>
      </w:pPr>
      <w:r>
        <w:rPr>
          <w:rFonts w:ascii="Arial" w:eastAsia="Arial Unicode MS" w:hAnsi="Arial" w:cs="Arial"/>
          <w:sz w:val="20"/>
        </w:rPr>
        <w:t xml:space="preserve"> </w:t>
      </w:r>
      <w:r w:rsidR="00EA22A7" w:rsidRPr="00E96AED">
        <w:rPr>
          <w:rFonts w:ascii="Arial" w:eastAsia="Arial Unicode MS" w:hAnsi="Arial" w:cs="Arial"/>
          <w:sz w:val="20"/>
        </w:rPr>
        <w:t>V</w:t>
      </w:r>
      <w:r w:rsidR="006669D6" w:rsidRPr="00E96AED">
        <w:rPr>
          <w:rFonts w:ascii="Arial" w:eastAsia="Arial Unicode MS" w:hAnsi="Arial" w:cs="Arial"/>
          <w:sz w:val="20"/>
        </w:rPr>
        <w:t>lastník</w:t>
      </w:r>
      <w:r w:rsidR="002069C1">
        <w:rPr>
          <w:rFonts w:ascii="Arial" w:eastAsia="Arial Unicode MS" w:hAnsi="Arial" w:cs="Arial"/>
          <w:sz w:val="20"/>
        </w:rPr>
        <w:t xml:space="preserve"> bytové\nebytové prostory</w:t>
      </w:r>
      <w:r w:rsidRPr="00E96AED">
        <w:rPr>
          <w:rFonts w:ascii="Arial" w:eastAsia="Arial Unicode MS" w:hAnsi="Arial" w:cs="Arial"/>
          <w:sz w:val="20"/>
        </w:rPr>
        <w:t xml:space="preserve"> </w:t>
      </w:r>
      <w:r w:rsidR="006669D6" w:rsidRPr="00E96AED">
        <w:rPr>
          <w:rFonts w:ascii="Arial" w:eastAsia="Arial Unicode MS" w:hAnsi="Arial" w:cs="Arial"/>
          <w:sz w:val="20"/>
        </w:rPr>
        <w:t xml:space="preserve">je informován min. 5 dnů předem o termínu a časovém rozmezí provedení odečtů v domě, a to vylepením na informační místo v domě a individuálně vhozením informačního lístku do </w:t>
      </w:r>
      <w:r w:rsidRPr="00E96AED">
        <w:rPr>
          <w:rFonts w:ascii="Arial" w:eastAsia="Arial Unicode MS" w:hAnsi="Arial" w:cs="Arial"/>
          <w:sz w:val="20"/>
        </w:rPr>
        <w:t xml:space="preserve">jeho </w:t>
      </w:r>
      <w:r w:rsidR="002069C1">
        <w:rPr>
          <w:rFonts w:ascii="Arial" w:eastAsia="Arial Unicode MS" w:hAnsi="Arial" w:cs="Arial"/>
          <w:sz w:val="20"/>
        </w:rPr>
        <w:t xml:space="preserve">jménem </w:t>
      </w:r>
      <w:r w:rsidR="006669D6" w:rsidRPr="00E96AED">
        <w:rPr>
          <w:rFonts w:ascii="Arial" w:eastAsia="Arial Unicode MS" w:hAnsi="Arial" w:cs="Arial"/>
          <w:sz w:val="20"/>
        </w:rPr>
        <w:t>označené poštovní schránky</w:t>
      </w:r>
      <w:r w:rsidR="008722D8">
        <w:rPr>
          <w:rFonts w:ascii="Arial" w:eastAsia="Arial Unicode MS" w:hAnsi="Arial" w:cs="Arial"/>
          <w:sz w:val="20"/>
        </w:rPr>
        <w:t>.</w:t>
      </w:r>
    </w:p>
    <w:p w:rsidR="006669D6" w:rsidRPr="00E96AED" w:rsidRDefault="00E96AED" w:rsidP="00CD72EA">
      <w:pPr>
        <w:numPr>
          <w:ilvl w:val="0"/>
          <w:numId w:val="2"/>
        </w:numPr>
        <w:tabs>
          <w:tab w:val="left" w:pos="426"/>
          <w:tab w:val="left" w:pos="6173"/>
        </w:tabs>
        <w:ind w:left="426"/>
        <w:jc w:val="both"/>
        <w:rPr>
          <w:rFonts w:ascii="Arial" w:eastAsia="Arial Unicode MS" w:hAnsi="Arial" w:cs="Arial"/>
          <w:sz w:val="20"/>
        </w:rPr>
      </w:pPr>
      <w:r>
        <w:rPr>
          <w:rFonts w:ascii="Arial" w:eastAsia="Arial Unicode MS" w:hAnsi="Arial" w:cs="Arial"/>
          <w:sz w:val="20"/>
        </w:rPr>
        <w:t xml:space="preserve"> </w:t>
      </w:r>
      <w:r w:rsidR="008722D8">
        <w:rPr>
          <w:rFonts w:ascii="Arial" w:eastAsia="Arial Unicode MS" w:hAnsi="Arial" w:cs="Arial"/>
          <w:sz w:val="20"/>
        </w:rPr>
        <w:t>P</w:t>
      </w:r>
      <w:r w:rsidR="006669D6" w:rsidRPr="00E96AED">
        <w:rPr>
          <w:rFonts w:ascii="Arial" w:eastAsia="Arial Unicode MS" w:hAnsi="Arial" w:cs="Arial"/>
          <w:sz w:val="20"/>
        </w:rPr>
        <w:t xml:space="preserve">ři návštěvě se osoba provádějící odečty (dále jen „odečitatel“) na požádání prokáže průkazem </w:t>
      </w:r>
      <w:r w:rsidR="008722D8">
        <w:rPr>
          <w:rFonts w:ascii="Arial" w:eastAsia="Arial Unicode MS" w:hAnsi="Arial" w:cs="Arial"/>
          <w:sz w:val="20"/>
        </w:rPr>
        <w:t>odčitatele.</w:t>
      </w:r>
    </w:p>
    <w:p w:rsidR="006669D6" w:rsidRPr="00E96AED" w:rsidRDefault="00E96AED" w:rsidP="00CD72EA">
      <w:pPr>
        <w:numPr>
          <w:ilvl w:val="0"/>
          <w:numId w:val="2"/>
        </w:numPr>
        <w:tabs>
          <w:tab w:val="left" w:pos="426"/>
          <w:tab w:val="left" w:pos="6173"/>
        </w:tabs>
        <w:ind w:left="426"/>
        <w:jc w:val="both"/>
        <w:rPr>
          <w:rFonts w:ascii="Arial" w:eastAsia="Arial Unicode MS" w:hAnsi="Arial" w:cs="Arial"/>
          <w:sz w:val="20"/>
        </w:rPr>
      </w:pPr>
      <w:r>
        <w:rPr>
          <w:rFonts w:ascii="Arial" w:eastAsia="Arial Unicode MS" w:hAnsi="Arial" w:cs="Arial"/>
          <w:sz w:val="20"/>
        </w:rPr>
        <w:t xml:space="preserve"> </w:t>
      </w:r>
      <w:r w:rsidR="008722D8">
        <w:rPr>
          <w:rFonts w:ascii="Arial" w:eastAsia="Arial Unicode MS" w:hAnsi="Arial" w:cs="Arial"/>
          <w:sz w:val="20"/>
        </w:rPr>
        <w:t>O</w:t>
      </w:r>
      <w:r w:rsidR="006669D6" w:rsidRPr="00E96AED">
        <w:rPr>
          <w:rFonts w:ascii="Arial" w:eastAsia="Arial Unicode MS" w:hAnsi="Arial" w:cs="Arial"/>
          <w:sz w:val="20"/>
        </w:rPr>
        <w:t>dečtené údaje jsou zapsány do odečtového listu a vlastník je stvrdí svým podpisem; pokud vlastník odmítne podepsat, poznamená tuto skutečnost odečitatel do odečtového listu, 1 kopii odečtového listu vlastník obdrží</w:t>
      </w:r>
      <w:r w:rsidR="008722D8">
        <w:rPr>
          <w:rFonts w:ascii="Arial" w:eastAsia="Arial Unicode MS" w:hAnsi="Arial" w:cs="Arial"/>
          <w:sz w:val="20"/>
        </w:rPr>
        <w:t>.</w:t>
      </w:r>
      <w:r w:rsidR="006669D6" w:rsidRPr="00E96AED">
        <w:rPr>
          <w:rFonts w:ascii="Arial" w:eastAsia="Arial Unicode MS" w:hAnsi="Arial" w:cs="Arial"/>
          <w:sz w:val="20"/>
        </w:rPr>
        <w:t xml:space="preserve"> </w:t>
      </w:r>
    </w:p>
    <w:p w:rsidR="006669D6" w:rsidRPr="00E96AED" w:rsidRDefault="00E96AED" w:rsidP="00CD72EA">
      <w:pPr>
        <w:numPr>
          <w:ilvl w:val="0"/>
          <w:numId w:val="2"/>
        </w:numPr>
        <w:tabs>
          <w:tab w:val="left" w:pos="426"/>
          <w:tab w:val="left" w:pos="6173"/>
        </w:tabs>
        <w:ind w:left="426"/>
        <w:jc w:val="both"/>
        <w:rPr>
          <w:rFonts w:ascii="Arial" w:eastAsia="Arial Unicode MS" w:hAnsi="Arial" w:cs="Arial"/>
          <w:sz w:val="20"/>
        </w:rPr>
      </w:pPr>
      <w:r>
        <w:rPr>
          <w:rFonts w:ascii="Arial" w:eastAsia="Arial Unicode MS" w:hAnsi="Arial" w:cs="Arial"/>
          <w:sz w:val="20"/>
        </w:rPr>
        <w:t xml:space="preserve"> </w:t>
      </w:r>
      <w:r w:rsidR="008722D8">
        <w:rPr>
          <w:rFonts w:ascii="Arial" w:eastAsia="Arial Unicode MS" w:hAnsi="Arial" w:cs="Arial"/>
          <w:sz w:val="20"/>
        </w:rPr>
        <w:t>P</w:t>
      </w:r>
      <w:r w:rsidR="006669D6" w:rsidRPr="00E96AED">
        <w:rPr>
          <w:rFonts w:ascii="Arial" w:eastAsia="Arial Unicode MS" w:hAnsi="Arial" w:cs="Arial"/>
          <w:sz w:val="20"/>
        </w:rPr>
        <w:t>okud při odečtu je zjištěna porucha měření, plomby, odečitatel  zjištěnou skutečnost zapíše do odečtového protokolu; správnost údajů v protokolu stvrdí vlastník</w:t>
      </w:r>
      <w:r w:rsidRPr="00E96AED">
        <w:rPr>
          <w:rFonts w:ascii="Arial" w:eastAsia="Arial Unicode MS" w:hAnsi="Arial" w:cs="Arial"/>
          <w:sz w:val="20"/>
        </w:rPr>
        <w:t xml:space="preserve"> svým</w:t>
      </w:r>
      <w:r w:rsidR="006669D6" w:rsidRPr="00E96AED">
        <w:rPr>
          <w:rFonts w:ascii="Arial" w:eastAsia="Arial Unicode MS" w:hAnsi="Arial" w:cs="Arial"/>
          <w:sz w:val="20"/>
        </w:rPr>
        <w:t xml:space="preserve"> podpisem; pokud odmítne, odečitatel  tuto skutečnost do protokolu poznamená</w:t>
      </w:r>
      <w:r w:rsidR="008722D8">
        <w:rPr>
          <w:rFonts w:ascii="Arial" w:eastAsia="Arial Unicode MS" w:hAnsi="Arial" w:cs="Arial"/>
          <w:sz w:val="20"/>
        </w:rPr>
        <w:t>.</w:t>
      </w:r>
    </w:p>
    <w:p w:rsidR="006669D6" w:rsidRPr="00E96AED" w:rsidRDefault="00E96AED" w:rsidP="00CD72EA">
      <w:pPr>
        <w:numPr>
          <w:ilvl w:val="0"/>
          <w:numId w:val="2"/>
        </w:numPr>
        <w:tabs>
          <w:tab w:val="left" w:pos="426"/>
          <w:tab w:val="left" w:pos="6173"/>
        </w:tabs>
        <w:ind w:left="426"/>
        <w:jc w:val="both"/>
        <w:rPr>
          <w:rFonts w:ascii="Arial" w:eastAsia="Arial Unicode MS" w:hAnsi="Arial" w:cs="Arial"/>
          <w:sz w:val="20"/>
        </w:rPr>
      </w:pPr>
      <w:r>
        <w:rPr>
          <w:rFonts w:ascii="Arial" w:eastAsia="Arial Unicode MS" w:hAnsi="Arial" w:cs="Arial"/>
          <w:sz w:val="20"/>
        </w:rPr>
        <w:t xml:space="preserve"> </w:t>
      </w:r>
      <w:r w:rsidR="008722D8">
        <w:rPr>
          <w:rFonts w:ascii="Arial" w:eastAsia="Arial Unicode MS" w:hAnsi="Arial" w:cs="Arial"/>
          <w:sz w:val="20"/>
        </w:rPr>
        <w:t>P</w:t>
      </w:r>
      <w:r w:rsidR="006669D6" w:rsidRPr="00E96AED">
        <w:rPr>
          <w:rFonts w:ascii="Arial" w:eastAsia="Arial Unicode MS" w:hAnsi="Arial" w:cs="Arial"/>
          <w:sz w:val="20"/>
        </w:rPr>
        <w:t>okud vlastník</w:t>
      </w:r>
      <w:r>
        <w:rPr>
          <w:rFonts w:ascii="Arial" w:eastAsia="Arial Unicode MS" w:hAnsi="Arial" w:cs="Arial"/>
          <w:sz w:val="20"/>
        </w:rPr>
        <w:t xml:space="preserve"> </w:t>
      </w:r>
      <w:r w:rsidR="006669D6" w:rsidRPr="00E96AED">
        <w:rPr>
          <w:rFonts w:ascii="Arial" w:eastAsia="Arial Unicode MS" w:hAnsi="Arial" w:cs="Arial"/>
          <w:sz w:val="20"/>
        </w:rPr>
        <w:t>neumožní odečet při první návštěvě odečitatele, je informačním lístkem vhozeným do </w:t>
      </w:r>
      <w:r w:rsidR="00702DF4">
        <w:rPr>
          <w:rFonts w:ascii="Arial" w:eastAsia="Arial Unicode MS" w:hAnsi="Arial" w:cs="Arial"/>
          <w:sz w:val="20"/>
        </w:rPr>
        <w:t xml:space="preserve">jménem označené poštovní </w:t>
      </w:r>
      <w:r w:rsidR="006669D6" w:rsidRPr="00E96AED">
        <w:rPr>
          <w:rFonts w:ascii="Arial" w:eastAsia="Arial Unicode MS" w:hAnsi="Arial" w:cs="Arial"/>
          <w:sz w:val="20"/>
        </w:rPr>
        <w:t>schránky informován o této skutečnosti a o termínu druhé návštěvy</w:t>
      </w:r>
      <w:r w:rsidR="008722D8">
        <w:rPr>
          <w:rFonts w:ascii="Arial" w:eastAsia="Arial Unicode MS" w:hAnsi="Arial" w:cs="Arial"/>
          <w:sz w:val="20"/>
        </w:rPr>
        <w:t>.</w:t>
      </w:r>
    </w:p>
    <w:p w:rsidR="006669D6" w:rsidRPr="00E96AED" w:rsidRDefault="00E96AED" w:rsidP="00CD72EA">
      <w:pPr>
        <w:numPr>
          <w:ilvl w:val="0"/>
          <w:numId w:val="2"/>
        </w:numPr>
        <w:tabs>
          <w:tab w:val="left" w:pos="426"/>
          <w:tab w:val="left" w:pos="6173"/>
        </w:tabs>
        <w:ind w:left="426"/>
        <w:jc w:val="both"/>
        <w:rPr>
          <w:rFonts w:ascii="Arial" w:eastAsia="Arial Unicode MS" w:hAnsi="Arial" w:cs="Arial"/>
          <w:sz w:val="20"/>
        </w:rPr>
      </w:pPr>
      <w:r>
        <w:rPr>
          <w:rFonts w:ascii="Arial" w:eastAsia="Arial Unicode MS" w:hAnsi="Arial" w:cs="Arial"/>
          <w:sz w:val="20"/>
        </w:rPr>
        <w:t xml:space="preserve"> </w:t>
      </w:r>
      <w:r w:rsidR="008722D8">
        <w:rPr>
          <w:rFonts w:ascii="Arial" w:eastAsia="Arial Unicode MS" w:hAnsi="Arial" w:cs="Arial"/>
          <w:sz w:val="20"/>
        </w:rPr>
        <w:t>P</w:t>
      </w:r>
      <w:r w:rsidR="006669D6" w:rsidRPr="00E96AED">
        <w:rPr>
          <w:rFonts w:ascii="Arial" w:eastAsia="Arial Unicode MS" w:hAnsi="Arial" w:cs="Arial"/>
          <w:sz w:val="20"/>
        </w:rPr>
        <w:t>okud ani při druhé návštěvě není  odečitateli umožněn odečet</w:t>
      </w:r>
      <w:r w:rsidR="00120866">
        <w:rPr>
          <w:rFonts w:ascii="Arial" w:eastAsia="Arial Unicode MS" w:hAnsi="Arial" w:cs="Arial"/>
          <w:sz w:val="20"/>
        </w:rPr>
        <w:t xml:space="preserve">, má vlastník ještě možnost </w:t>
      </w:r>
      <w:r w:rsidR="00120866" w:rsidRPr="00C6145E">
        <w:rPr>
          <w:rFonts w:ascii="Arial" w:eastAsia="Arial Unicode MS" w:hAnsi="Arial" w:cs="Arial"/>
          <w:sz w:val="20"/>
        </w:rPr>
        <w:t xml:space="preserve">do </w:t>
      </w:r>
      <w:proofErr w:type="gramStart"/>
      <w:r w:rsidR="00120866" w:rsidRPr="00C6145E">
        <w:rPr>
          <w:rFonts w:ascii="Arial" w:eastAsia="Arial Unicode MS" w:hAnsi="Arial" w:cs="Arial"/>
          <w:sz w:val="20"/>
        </w:rPr>
        <w:t>2</w:t>
      </w:r>
      <w:r w:rsidR="00702DF4" w:rsidRPr="00C6145E">
        <w:rPr>
          <w:rFonts w:ascii="Arial" w:eastAsia="Arial Unicode MS" w:hAnsi="Arial" w:cs="Arial"/>
          <w:sz w:val="20"/>
        </w:rPr>
        <w:t>0</w:t>
      </w:r>
      <w:r w:rsidR="006669D6" w:rsidRPr="00C6145E">
        <w:rPr>
          <w:rFonts w:ascii="Arial" w:eastAsia="Arial Unicode MS" w:hAnsi="Arial" w:cs="Arial"/>
          <w:sz w:val="20"/>
        </w:rPr>
        <w:t>.</w:t>
      </w:r>
      <w:r w:rsidR="00120866" w:rsidRPr="00C6145E">
        <w:rPr>
          <w:rFonts w:ascii="Arial" w:eastAsia="Arial Unicode MS" w:hAnsi="Arial" w:cs="Arial"/>
          <w:sz w:val="20"/>
        </w:rPr>
        <w:t>2</w:t>
      </w:r>
      <w:r w:rsidR="006669D6" w:rsidRPr="00C6145E">
        <w:rPr>
          <w:rFonts w:ascii="Arial" w:eastAsia="Arial Unicode MS" w:hAnsi="Arial" w:cs="Arial"/>
          <w:sz w:val="20"/>
        </w:rPr>
        <w:t>.</w:t>
      </w:r>
      <w:r w:rsidR="006669D6" w:rsidRPr="00E96AED">
        <w:rPr>
          <w:rFonts w:ascii="Arial" w:eastAsia="Arial Unicode MS" w:hAnsi="Arial" w:cs="Arial"/>
          <w:sz w:val="20"/>
        </w:rPr>
        <w:t xml:space="preserve"> </w:t>
      </w:r>
      <w:r w:rsidR="00760CC3">
        <w:rPr>
          <w:rFonts w:ascii="Arial" w:eastAsia="Arial Unicode MS" w:hAnsi="Arial" w:cs="Arial"/>
          <w:sz w:val="20"/>
        </w:rPr>
        <w:t>následujícího</w:t>
      </w:r>
      <w:proofErr w:type="gramEnd"/>
      <w:r w:rsidR="00760CC3">
        <w:rPr>
          <w:rFonts w:ascii="Arial" w:eastAsia="Arial Unicode MS" w:hAnsi="Arial" w:cs="Arial"/>
          <w:sz w:val="20"/>
        </w:rPr>
        <w:t xml:space="preserve"> roku</w:t>
      </w:r>
      <w:r w:rsidR="006669D6" w:rsidRPr="00E96AED">
        <w:rPr>
          <w:rFonts w:ascii="Arial" w:eastAsia="Arial Unicode MS" w:hAnsi="Arial" w:cs="Arial"/>
          <w:sz w:val="20"/>
        </w:rPr>
        <w:t>, sám kontaktovat odečitatele nebo firmu provádějící odečty a domluvit si individuální termín odečtů</w:t>
      </w:r>
      <w:r w:rsidR="00115844">
        <w:rPr>
          <w:rFonts w:ascii="Arial" w:eastAsia="Arial Unicode MS" w:hAnsi="Arial" w:cs="Arial"/>
          <w:sz w:val="20"/>
        </w:rPr>
        <w:t>;</w:t>
      </w:r>
      <w:r w:rsidR="006669D6" w:rsidRPr="00E96AED">
        <w:rPr>
          <w:rFonts w:ascii="Arial" w:eastAsia="Arial Unicode MS" w:hAnsi="Arial" w:cs="Arial"/>
          <w:sz w:val="20"/>
        </w:rPr>
        <w:t xml:space="preserve"> </w:t>
      </w:r>
      <w:r w:rsidR="00115844">
        <w:rPr>
          <w:rFonts w:ascii="Arial" w:eastAsia="Arial Unicode MS" w:hAnsi="Arial" w:cs="Arial"/>
          <w:sz w:val="20"/>
        </w:rPr>
        <w:t>n</w:t>
      </w:r>
      <w:r w:rsidR="00115844" w:rsidRPr="00E96AED">
        <w:rPr>
          <w:rFonts w:ascii="Arial" w:eastAsia="Arial Unicode MS" w:hAnsi="Arial" w:cs="Arial"/>
          <w:sz w:val="20"/>
        </w:rPr>
        <w:t>áklad</w:t>
      </w:r>
      <w:r w:rsidR="00115844">
        <w:rPr>
          <w:rFonts w:ascii="Arial" w:eastAsia="Arial Unicode MS" w:hAnsi="Arial" w:cs="Arial"/>
          <w:sz w:val="20"/>
        </w:rPr>
        <w:t>y</w:t>
      </w:r>
      <w:r w:rsidR="00115844" w:rsidRPr="00E96AED">
        <w:rPr>
          <w:rFonts w:ascii="Arial" w:eastAsia="Arial Unicode MS" w:hAnsi="Arial" w:cs="Arial"/>
          <w:sz w:val="20"/>
        </w:rPr>
        <w:t xml:space="preserve"> </w:t>
      </w:r>
      <w:r w:rsidR="006669D6" w:rsidRPr="00E96AED">
        <w:rPr>
          <w:rFonts w:ascii="Arial" w:eastAsia="Arial Unicode MS" w:hAnsi="Arial" w:cs="Arial"/>
          <w:sz w:val="20"/>
        </w:rPr>
        <w:t>s tím spojené si však hradí sám, na místě při provedení odečtu.</w:t>
      </w:r>
    </w:p>
    <w:p w:rsidR="006669D6" w:rsidRPr="00E96AED" w:rsidRDefault="00E96AED" w:rsidP="00CD72EA">
      <w:pPr>
        <w:numPr>
          <w:ilvl w:val="0"/>
          <w:numId w:val="2"/>
        </w:numPr>
        <w:tabs>
          <w:tab w:val="left" w:pos="426"/>
          <w:tab w:val="left" w:pos="6173"/>
        </w:tabs>
        <w:ind w:left="426"/>
        <w:jc w:val="both"/>
        <w:rPr>
          <w:rFonts w:ascii="Arial" w:eastAsia="Arial Unicode MS" w:hAnsi="Arial" w:cs="Arial"/>
          <w:sz w:val="20"/>
        </w:rPr>
      </w:pPr>
      <w:r>
        <w:rPr>
          <w:rFonts w:ascii="Arial" w:eastAsia="Arial Unicode MS" w:hAnsi="Arial" w:cs="Arial"/>
          <w:sz w:val="20"/>
        </w:rPr>
        <w:t xml:space="preserve"> </w:t>
      </w:r>
      <w:r w:rsidR="008722D8">
        <w:rPr>
          <w:rFonts w:ascii="Arial" w:eastAsia="Arial Unicode MS" w:hAnsi="Arial" w:cs="Arial"/>
          <w:sz w:val="20"/>
        </w:rPr>
        <w:t>P</w:t>
      </w:r>
      <w:r w:rsidR="006669D6" w:rsidRPr="00E96AED">
        <w:rPr>
          <w:rFonts w:ascii="Arial" w:eastAsia="Arial Unicode MS" w:hAnsi="Arial" w:cs="Arial"/>
          <w:sz w:val="20"/>
        </w:rPr>
        <w:t>okud vlastník neumožní odečet ani v jednom uvedeném termínu, je při rozúčtování nákladů postupováno v rámci těchto pravidel s užitím navýšení nákladů</w:t>
      </w:r>
      <w:r w:rsidR="008722D8">
        <w:rPr>
          <w:rFonts w:ascii="Arial" w:eastAsia="Arial Unicode MS" w:hAnsi="Arial" w:cs="Arial"/>
          <w:sz w:val="20"/>
        </w:rPr>
        <w:t>.</w:t>
      </w:r>
    </w:p>
    <w:p w:rsidR="006669D6" w:rsidRPr="00E96AED" w:rsidRDefault="00E96AED" w:rsidP="00CD72EA">
      <w:pPr>
        <w:numPr>
          <w:ilvl w:val="0"/>
          <w:numId w:val="2"/>
        </w:numPr>
        <w:tabs>
          <w:tab w:val="left" w:pos="426"/>
          <w:tab w:val="left" w:pos="6173"/>
        </w:tabs>
        <w:ind w:left="426"/>
        <w:jc w:val="both"/>
        <w:rPr>
          <w:rFonts w:ascii="Arial" w:eastAsia="Arial Unicode MS" w:hAnsi="Arial" w:cs="Arial"/>
          <w:b/>
          <w:bCs/>
          <w:sz w:val="20"/>
        </w:rPr>
      </w:pPr>
      <w:r>
        <w:rPr>
          <w:rFonts w:ascii="Arial" w:eastAsia="Arial Unicode MS" w:hAnsi="Arial" w:cs="Arial"/>
          <w:sz w:val="20"/>
        </w:rPr>
        <w:t xml:space="preserve"> </w:t>
      </w:r>
      <w:r w:rsidR="008722D8">
        <w:rPr>
          <w:rFonts w:ascii="Arial" w:eastAsia="Arial Unicode MS" w:hAnsi="Arial" w:cs="Arial"/>
          <w:sz w:val="20"/>
        </w:rPr>
        <w:t>V</w:t>
      </w:r>
      <w:r w:rsidR="006669D6" w:rsidRPr="00E96AED">
        <w:rPr>
          <w:rFonts w:ascii="Arial" w:eastAsia="Arial Unicode MS" w:hAnsi="Arial" w:cs="Arial"/>
          <w:sz w:val="20"/>
        </w:rPr>
        <w:t>lastník je povinen zpřístupnit otvory (šachty</w:t>
      </w:r>
      <w:r w:rsidR="00CD72EA">
        <w:rPr>
          <w:rFonts w:ascii="Arial" w:eastAsia="Arial Unicode MS" w:hAnsi="Arial" w:cs="Arial"/>
          <w:sz w:val="20"/>
        </w:rPr>
        <w:t>,</w:t>
      </w:r>
      <w:r w:rsidR="006669D6" w:rsidRPr="00E96AED">
        <w:rPr>
          <w:rFonts w:ascii="Arial" w:eastAsia="Arial Unicode MS" w:hAnsi="Arial" w:cs="Arial"/>
          <w:sz w:val="20"/>
        </w:rPr>
        <w:t xml:space="preserve"> v nichž jsou </w:t>
      </w:r>
      <w:r w:rsidR="00702DF4">
        <w:rPr>
          <w:rFonts w:ascii="Arial" w:eastAsia="Arial Unicode MS" w:hAnsi="Arial" w:cs="Arial"/>
          <w:sz w:val="20"/>
        </w:rPr>
        <w:t xml:space="preserve">poměrová měřidla, </w:t>
      </w:r>
      <w:r w:rsidR="006669D6" w:rsidRPr="00E96AED">
        <w:rPr>
          <w:rFonts w:ascii="Arial" w:eastAsia="Arial Unicode MS" w:hAnsi="Arial" w:cs="Arial"/>
          <w:sz w:val="20"/>
        </w:rPr>
        <w:t xml:space="preserve">vodoměry </w:t>
      </w:r>
      <w:proofErr w:type="gramStart"/>
      <w:r w:rsidR="006669D6" w:rsidRPr="00E96AED">
        <w:rPr>
          <w:rFonts w:ascii="Arial" w:eastAsia="Arial Unicode MS" w:hAnsi="Arial" w:cs="Arial"/>
          <w:sz w:val="20"/>
        </w:rPr>
        <w:t xml:space="preserve">umístěny) </w:t>
      </w:r>
      <w:r w:rsidR="00CD72EA">
        <w:rPr>
          <w:rFonts w:ascii="Arial" w:eastAsia="Arial Unicode MS" w:hAnsi="Arial" w:cs="Arial"/>
          <w:sz w:val="20"/>
        </w:rPr>
        <w:t xml:space="preserve">   </w:t>
      </w:r>
      <w:r w:rsidR="006669D6" w:rsidRPr="00E96AED">
        <w:rPr>
          <w:rFonts w:ascii="Arial" w:eastAsia="Arial Unicode MS" w:hAnsi="Arial" w:cs="Arial"/>
          <w:sz w:val="20"/>
        </w:rPr>
        <w:t>a to</w:t>
      </w:r>
      <w:proofErr w:type="gramEnd"/>
      <w:r w:rsidR="006669D6" w:rsidRPr="00E96AED">
        <w:rPr>
          <w:rFonts w:ascii="Arial" w:eastAsia="Arial Unicode MS" w:hAnsi="Arial" w:cs="Arial"/>
          <w:sz w:val="20"/>
        </w:rPr>
        <w:t xml:space="preserve"> před příchodem odečitatele</w:t>
      </w:r>
      <w:r w:rsidR="00115844">
        <w:rPr>
          <w:rFonts w:ascii="Arial" w:eastAsia="Arial Unicode MS" w:hAnsi="Arial" w:cs="Arial"/>
          <w:sz w:val="20"/>
        </w:rPr>
        <w:t>;</w:t>
      </w:r>
      <w:r>
        <w:rPr>
          <w:rFonts w:ascii="Arial" w:eastAsia="Arial Unicode MS" w:hAnsi="Arial" w:cs="Arial"/>
          <w:sz w:val="20"/>
        </w:rPr>
        <w:t xml:space="preserve"> </w:t>
      </w:r>
      <w:r w:rsidR="00115844">
        <w:rPr>
          <w:rFonts w:ascii="Arial" w:eastAsia="Arial Unicode MS" w:hAnsi="Arial" w:cs="Arial"/>
          <w:sz w:val="20"/>
        </w:rPr>
        <w:t>r</w:t>
      </w:r>
      <w:r w:rsidR="00115844" w:rsidRPr="00E96AED">
        <w:rPr>
          <w:rFonts w:ascii="Arial" w:eastAsia="Arial Unicode MS" w:hAnsi="Arial" w:cs="Arial"/>
          <w:sz w:val="20"/>
        </w:rPr>
        <w:t xml:space="preserve">ovněž </w:t>
      </w:r>
      <w:r w:rsidR="00115844">
        <w:rPr>
          <w:rFonts w:ascii="Arial" w:eastAsia="Arial Unicode MS" w:hAnsi="Arial" w:cs="Arial"/>
          <w:sz w:val="20"/>
        </w:rPr>
        <w:t xml:space="preserve">je povinen </w:t>
      </w:r>
      <w:r w:rsidR="006669D6" w:rsidRPr="00E96AED">
        <w:rPr>
          <w:rFonts w:ascii="Arial" w:eastAsia="Arial Unicode MS" w:hAnsi="Arial" w:cs="Arial"/>
          <w:sz w:val="20"/>
        </w:rPr>
        <w:t>zpřístupnit všechn</w:t>
      </w:r>
      <w:r w:rsidR="00B40B29">
        <w:rPr>
          <w:rFonts w:ascii="Arial" w:eastAsia="Arial Unicode MS" w:hAnsi="Arial" w:cs="Arial"/>
          <w:sz w:val="20"/>
        </w:rPr>
        <w:t>a</w:t>
      </w:r>
      <w:r w:rsidR="006669D6" w:rsidRPr="00E96AED">
        <w:rPr>
          <w:rFonts w:ascii="Arial" w:eastAsia="Arial Unicode MS" w:hAnsi="Arial" w:cs="Arial"/>
          <w:sz w:val="20"/>
        </w:rPr>
        <w:t xml:space="preserve"> otopná tělesa k odečtu RTN</w:t>
      </w:r>
      <w:r w:rsidR="008722D8">
        <w:rPr>
          <w:rFonts w:ascii="Arial" w:eastAsia="Arial Unicode MS" w:hAnsi="Arial" w:cs="Arial"/>
          <w:sz w:val="20"/>
        </w:rPr>
        <w:t>.</w:t>
      </w:r>
    </w:p>
    <w:p w:rsidR="00406D6D" w:rsidRDefault="00406D6D" w:rsidP="00CD72EA">
      <w:pPr>
        <w:tabs>
          <w:tab w:val="left" w:pos="426"/>
          <w:tab w:val="left" w:pos="6173"/>
        </w:tabs>
        <w:ind w:left="426"/>
        <w:jc w:val="both"/>
        <w:rPr>
          <w:rFonts w:ascii="Arial" w:eastAsia="Arial Unicode MS" w:hAnsi="Arial" w:cs="Arial"/>
          <w:b/>
          <w:bCs/>
          <w:sz w:val="20"/>
        </w:rPr>
      </w:pPr>
    </w:p>
    <w:p w:rsidR="00F97EDB" w:rsidRPr="00F97EDB" w:rsidRDefault="00CD72EA" w:rsidP="00CD72EA">
      <w:pPr>
        <w:tabs>
          <w:tab w:val="left" w:pos="426"/>
          <w:tab w:val="left" w:pos="6173"/>
        </w:tabs>
        <w:ind w:left="426"/>
        <w:jc w:val="both"/>
        <w:rPr>
          <w:rFonts w:ascii="Arial" w:eastAsia="Arial Unicode MS" w:hAnsi="Arial" w:cs="Arial"/>
          <w:bCs/>
          <w:sz w:val="20"/>
          <w:highlight w:val="yellow"/>
        </w:rPr>
      </w:pPr>
      <w:r w:rsidRPr="00CD72EA">
        <w:rPr>
          <w:rFonts w:ascii="Arial" w:eastAsia="Arial Unicode MS" w:hAnsi="Arial" w:cs="Arial"/>
          <w:b/>
          <w:bCs/>
          <w:sz w:val="20"/>
        </w:rPr>
        <w:lastRenderedPageBreak/>
        <w:t>i)</w:t>
      </w:r>
      <w:r w:rsidR="00E96AED">
        <w:rPr>
          <w:rFonts w:ascii="Arial" w:eastAsia="Arial Unicode MS" w:hAnsi="Arial" w:cs="Arial"/>
          <w:bCs/>
          <w:sz w:val="20"/>
        </w:rPr>
        <w:t xml:space="preserve"> </w:t>
      </w:r>
      <w:r w:rsidR="008722D8" w:rsidRPr="00CD72EA">
        <w:rPr>
          <w:rFonts w:ascii="Arial" w:eastAsia="Arial Unicode MS" w:hAnsi="Arial" w:cs="Arial"/>
          <w:bCs/>
          <w:sz w:val="20"/>
        </w:rPr>
        <w:t>S</w:t>
      </w:r>
      <w:r w:rsidR="00115844" w:rsidRPr="00CD72EA">
        <w:rPr>
          <w:rFonts w:ascii="Arial" w:eastAsia="Arial Unicode MS" w:hAnsi="Arial" w:cs="Arial"/>
          <w:bCs/>
          <w:sz w:val="20"/>
        </w:rPr>
        <w:t xml:space="preserve">amoodečty </w:t>
      </w:r>
      <w:r w:rsidR="006669D6" w:rsidRPr="00CD72EA">
        <w:rPr>
          <w:rFonts w:ascii="Arial" w:eastAsia="Arial Unicode MS" w:hAnsi="Arial" w:cs="Arial"/>
          <w:bCs/>
          <w:sz w:val="20"/>
        </w:rPr>
        <w:t>přístrojů jsou povoleny jen ve v</w:t>
      </w:r>
      <w:r w:rsidR="00E96AED" w:rsidRPr="00CD72EA">
        <w:rPr>
          <w:rFonts w:ascii="Arial" w:eastAsia="Arial Unicode MS" w:hAnsi="Arial" w:cs="Arial"/>
          <w:bCs/>
          <w:sz w:val="20"/>
        </w:rPr>
        <w:t>ý</w:t>
      </w:r>
      <w:r w:rsidR="006669D6" w:rsidRPr="00CD72EA">
        <w:rPr>
          <w:rFonts w:ascii="Arial" w:eastAsia="Arial Unicode MS" w:hAnsi="Arial" w:cs="Arial"/>
          <w:bCs/>
          <w:sz w:val="20"/>
        </w:rPr>
        <w:t>jimečných případech a po předchozí domluvě se</w:t>
      </w:r>
      <w:r w:rsidR="006669D6" w:rsidRPr="00C6145E">
        <w:rPr>
          <w:rFonts w:ascii="Arial" w:eastAsia="Arial Unicode MS" w:hAnsi="Arial" w:cs="Arial"/>
          <w:bCs/>
          <w:sz w:val="20"/>
        </w:rPr>
        <w:t xml:space="preserve"> </w:t>
      </w:r>
      <w:r w:rsidR="00702DF4" w:rsidRPr="00C6145E">
        <w:rPr>
          <w:rFonts w:ascii="Arial" w:eastAsia="Arial Unicode MS" w:hAnsi="Arial" w:cs="Arial"/>
          <w:bCs/>
          <w:sz w:val="20"/>
        </w:rPr>
        <w:t xml:space="preserve">správcem či </w:t>
      </w:r>
      <w:r w:rsidR="006669D6" w:rsidRPr="00C6145E">
        <w:rPr>
          <w:rFonts w:ascii="Arial" w:eastAsia="Arial Unicode MS" w:hAnsi="Arial" w:cs="Arial"/>
          <w:bCs/>
          <w:sz w:val="20"/>
        </w:rPr>
        <w:t>zástupci SVJ</w:t>
      </w:r>
      <w:r w:rsidR="00702DF4" w:rsidRPr="00C6145E">
        <w:rPr>
          <w:rFonts w:ascii="Arial" w:eastAsia="Arial Unicode MS" w:hAnsi="Arial" w:cs="Arial"/>
          <w:bCs/>
          <w:sz w:val="20"/>
        </w:rPr>
        <w:t>.</w:t>
      </w:r>
    </w:p>
    <w:p w:rsidR="006669D6" w:rsidRPr="00E96AED" w:rsidRDefault="00702DF4" w:rsidP="00CD72EA">
      <w:pPr>
        <w:numPr>
          <w:ilvl w:val="0"/>
          <w:numId w:val="2"/>
        </w:numPr>
        <w:tabs>
          <w:tab w:val="left" w:pos="426"/>
          <w:tab w:val="left" w:pos="6173"/>
        </w:tabs>
        <w:ind w:left="426"/>
        <w:jc w:val="both"/>
        <w:rPr>
          <w:rFonts w:ascii="Arial" w:eastAsia="Arial Unicode MS" w:hAnsi="Arial" w:cs="Arial"/>
          <w:bCs/>
          <w:sz w:val="20"/>
        </w:rPr>
      </w:pPr>
      <w:r>
        <w:rPr>
          <w:rFonts w:ascii="Arial" w:eastAsia="Arial Unicode MS" w:hAnsi="Arial" w:cs="Arial"/>
          <w:bCs/>
          <w:sz w:val="20"/>
        </w:rPr>
        <w:t xml:space="preserve"> Informace pro zaslání samoodečtu jsou </w:t>
      </w:r>
      <w:r w:rsidR="00F97EDB">
        <w:rPr>
          <w:rFonts w:ascii="Arial" w:eastAsia="Arial Unicode MS" w:hAnsi="Arial" w:cs="Arial"/>
          <w:bCs/>
          <w:sz w:val="20"/>
        </w:rPr>
        <w:t xml:space="preserve">návody na samoodečet </w:t>
      </w:r>
      <w:r>
        <w:rPr>
          <w:rFonts w:ascii="Arial" w:eastAsia="Arial Unicode MS" w:hAnsi="Arial" w:cs="Arial"/>
          <w:bCs/>
          <w:sz w:val="20"/>
        </w:rPr>
        <w:t xml:space="preserve">uvedeny na </w:t>
      </w:r>
      <w:r w:rsidR="00F97EDB">
        <w:rPr>
          <w:rFonts w:ascii="Arial" w:eastAsia="Arial Unicode MS" w:hAnsi="Arial" w:cs="Arial"/>
          <w:bCs/>
          <w:sz w:val="20"/>
        </w:rPr>
        <w:t>adrese: www.irtn.cz</w:t>
      </w:r>
      <w:r w:rsidR="00C519E9">
        <w:rPr>
          <w:rFonts w:ascii="Arial" w:eastAsia="Arial Unicode MS" w:hAnsi="Arial" w:cs="Arial"/>
          <w:bCs/>
          <w:sz w:val="20"/>
        </w:rPr>
        <w:t>.</w:t>
      </w:r>
    </w:p>
    <w:p w:rsidR="006669D6" w:rsidRPr="00E96AED" w:rsidRDefault="006669D6" w:rsidP="00CD72EA">
      <w:pPr>
        <w:numPr>
          <w:ilvl w:val="0"/>
          <w:numId w:val="2"/>
        </w:numPr>
        <w:tabs>
          <w:tab w:val="clear" w:pos="0"/>
          <w:tab w:val="num" w:pos="426"/>
          <w:tab w:val="left" w:pos="6173"/>
        </w:tabs>
        <w:ind w:left="426"/>
        <w:jc w:val="both"/>
        <w:rPr>
          <w:rFonts w:ascii="Arial" w:eastAsia="Arial Unicode MS" w:hAnsi="Arial" w:cs="Arial"/>
          <w:sz w:val="20"/>
        </w:rPr>
      </w:pPr>
      <w:r w:rsidRPr="00E96AED">
        <w:rPr>
          <w:rFonts w:ascii="Arial" w:eastAsia="Arial Unicode MS" w:hAnsi="Arial" w:cs="Arial"/>
          <w:sz w:val="20"/>
        </w:rPr>
        <w:t xml:space="preserve"> </w:t>
      </w:r>
      <w:r w:rsidR="00C519E9">
        <w:rPr>
          <w:rFonts w:ascii="Arial" w:eastAsia="Arial Unicode MS" w:hAnsi="Arial" w:cs="Arial"/>
          <w:sz w:val="20"/>
        </w:rPr>
        <w:t>J</w:t>
      </w:r>
      <w:r w:rsidRPr="00E96AED">
        <w:rPr>
          <w:rFonts w:ascii="Arial" w:eastAsia="Arial Unicode MS" w:hAnsi="Arial" w:cs="Arial"/>
          <w:sz w:val="20"/>
        </w:rPr>
        <w:t xml:space="preserve">e-li v objektu odečteno </w:t>
      </w:r>
      <w:smartTag w:uri="urn:schemas-microsoft-com:office:smarttags" w:element="metricconverter">
        <w:smartTagPr>
          <w:attr w:name="ProductID" w:val="90 a"/>
        </w:smartTagPr>
        <w:r w:rsidRPr="00E96AED">
          <w:rPr>
            <w:rFonts w:ascii="Arial" w:eastAsia="Arial Unicode MS" w:hAnsi="Arial" w:cs="Arial"/>
            <w:sz w:val="20"/>
          </w:rPr>
          <w:t>90 a</w:t>
        </w:r>
      </w:smartTag>
      <w:r w:rsidRPr="00E96AED">
        <w:rPr>
          <w:rFonts w:ascii="Arial" w:eastAsia="Arial Unicode MS" w:hAnsi="Arial" w:cs="Arial"/>
          <w:sz w:val="20"/>
        </w:rPr>
        <w:t xml:space="preserve"> více % bytů</w:t>
      </w:r>
      <w:r w:rsidR="00E96AED">
        <w:rPr>
          <w:rFonts w:ascii="Arial" w:eastAsia="Arial Unicode MS" w:hAnsi="Arial" w:cs="Arial"/>
          <w:sz w:val="20"/>
        </w:rPr>
        <w:t>\NP</w:t>
      </w:r>
      <w:r w:rsidRPr="00E96AED">
        <w:rPr>
          <w:rFonts w:ascii="Arial" w:eastAsia="Arial Unicode MS" w:hAnsi="Arial" w:cs="Arial"/>
          <w:sz w:val="20"/>
        </w:rPr>
        <w:t>, má se za to, že termín odečtů byl vlastníkům sdělen prokazatelným způsobem v souladu s vyhláškou 372/2001 Sb. a neodečtený vlastník je povinen dokladovat, proč odečet neumožnil nebo si o něj individuálně (písemně) nezažádal</w:t>
      </w:r>
      <w:r w:rsidR="00115844">
        <w:rPr>
          <w:rFonts w:ascii="Arial" w:eastAsia="Arial Unicode MS" w:hAnsi="Arial" w:cs="Arial"/>
          <w:sz w:val="20"/>
        </w:rPr>
        <w:t>.</w:t>
      </w:r>
      <w:r w:rsidRPr="00E96AED">
        <w:rPr>
          <w:rFonts w:ascii="Arial" w:eastAsia="Arial Unicode MS" w:hAnsi="Arial" w:cs="Arial"/>
          <w:sz w:val="20"/>
        </w:rPr>
        <w:t xml:space="preserve">  </w:t>
      </w:r>
    </w:p>
    <w:p w:rsidR="006669D6" w:rsidRPr="00E96AED" w:rsidRDefault="006669D6" w:rsidP="00CD72EA">
      <w:pPr>
        <w:tabs>
          <w:tab w:val="left" w:pos="426"/>
          <w:tab w:val="left" w:pos="6173"/>
        </w:tabs>
        <w:ind w:left="426"/>
        <w:jc w:val="both"/>
        <w:rPr>
          <w:rFonts w:ascii="Arial" w:eastAsia="Arial Unicode MS" w:hAnsi="Arial" w:cs="Arial"/>
          <w:b/>
          <w:bCs/>
          <w:sz w:val="20"/>
        </w:rPr>
      </w:pPr>
    </w:p>
    <w:p w:rsidR="006669D6" w:rsidRPr="00E96AED" w:rsidRDefault="006669D6" w:rsidP="006669D6">
      <w:pPr>
        <w:tabs>
          <w:tab w:val="left" w:pos="1636"/>
        </w:tabs>
        <w:ind w:firstLine="708"/>
        <w:jc w:val="center"/>
        <w:rPr>
          <w:rFonts w:ascii="Arial" w:eastAsia="Arial Unicode MS" w:hAnsi="Arial" w:cs="Arial"/>
          <w:b/>
          <w:bCs/>
          <w:sz w:val="20"/>
        </w:rPr>
      </w:pPr>
    </w:p>
    <w:p w:rsidR="006669D6" w:rsidRPr="00E96AED" w:rsidRDefault="006669D6" w:rsidP="006669D6">
      <w:pPr>
        <w:tabs>
          <w:tab w:val="left" w:pos="1636"/>
        </w:tabs>
        <w:jc w:val="center"/>
        <w:rPr>
          <w:rFonts w:ascii="Arial" w:eastAsia="Arial Unicode MS" w:hAnsi="Arial" w:cs="Arial"/>
          <w:b/>
          <w:bCs/>
          <w:sz w:val="20"/>
        </w:rPr>
      </w:pPr>
      <w:r w:rsidRPr="00E96AED">
        <w:rPr>
          <w:rFonts w:ascii="Arial" w:eastAsia="Arial Unicode MS" w:hAnsi="Arial" w:cs="Arial"/>
          <w:b/>
          <w:bCs/>
          <w:sz w:val="20"/>
        </w:rPr>
        <w:t xml:space="preserve">Čl. III. </w:t>
      </w:r>
    </w:p>
    <w:p w:rsidR="006669D6" w:rsidRPr="00E96AED" w:rsidRDefault="006669D6" w:rsidP="006669D6">
      <w:pPr>
        <w:tabs>
          <w:tab w:val="left" w:pos="1636"/>
        </w:tabs>
        <w:ind w:firstLine="15"/>
        <w:jc w:val="center"/>
        <w:rPr>
          <w:rFonts w:ascii="Arial" w:eastAsia="Arial Unicode MS" w:hAnsi="Arial" w:cs="Arial"/>
          <w:b/>
          <w:bCs/>
          <w:sz w:val="20"/>
        </w:rPr>
      </w:pPr>
      <w:r w:rsidRPr="00E96AED">
        <w:rPr>
          <w:rFonts w:ascii="Arial" w:eastAsia="Arial Unicode MS" w:hAnsi="Arial" w:cs="Arial"/>
          <w:b/>
          <w:bCs/>
          <w:sz w:val="20"/>
        </w:rPr>
        <w:t>Rozúčtování nákladů na vytápění</w:t>
      </w:r>
    </w:p>
    <w:p w:rsidR="006669D6" w:rsidRPr="00E96AED" w:rsidRDefault="006669D6" w:rsidP="006669D6">
      <w:pPr>
        <w:tabs>
          <w:tab w:val="left" w:pos="1919"/>
        </w:tabs>
        <w:ind w:left="283" w:hanging="283"/>
        <w:jc w:val="both"/>
        <w:rPr>
          <w:rFonts w:ascii="Arial" w:eastAsia="Arial Unicode MS" w:hAnsi="Arial" w:cs="Arial"/>
          <w:sz w:val="20"/>
        </w:rPr>
      </w:pPr>
    </w:p>
    <w:p w:rsidR="006669D6" w:rsidRPr="00E96AED"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(1)</w:t>
      </w:r>
      <w:r w:rsidRPr="00E96AED">
        <w:rPr>
          <w:rFonts w:ascii="Arial" w:eastAsia="Arial Unicode MS" w:hAnsi="Arial" w:cs="Arial"/>
          <w:sz w:val="20"/>
        </w:rPr>
        <w:t xml:space="preserve"> Topné období je stanoveno každoročně od 1. 9. do 31. 5. s tím, že dodávka tepla se zahájí v topném období, když průměrná denní teplota ve dvou po sobě následujících dnech klesne pod </w:t>
      </w:r>
      <w:smartTag w:uri="urn:schemas-microsoft-com:office:smarttags" w:element="metricconverter">
        <w:smartTagPr>
          <w:attr w:name="ProductID" w:val="13 ﾰC"/>
        </w:smartTagPr>
        <w:r w:rsidRPr="00E96AED">
          <w:rPr>
            <w:rFonts w:ascii="Arial" w:eastAsia="Arial Unicode MS" w:hAnsi="Arial" w:cs="Arial"/>
            <w:sz w:val="20"/>
          </w:rPr>
          <w:t>13 °C</w:t>
        </w:r>
      </w:smartTag>
      <w:r w:rsidRPr="00E96AED">
        <w:rPr>
          <w:rFonts w:ascii="Arial" w:eastAsia="Arial Unicode MS" w:hAnsi="Arial" w:cs="Arial"/>
          <w:sz w:val="20"/>
        </w:rPr>
        <w:t xml:space="preserve"> a nelze očekávat zvýšení této teploty. Přerušení nebo ukončení topného období nastane tehdy, pokud průměrná teplota ve dvou po sobě následujících dnech vystoupí nad 13 °C a nepředpokládá se pokles této teploty.</w:t>
      </w:r>
    </w:p>
    <w:p w:rsidR="006669D6" w:rsidRPr="00E96AED"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(2)</w:t>
      </w:r>
      <w:r w:rsidRPr="00E96AED">
        <w:rPr>
          <w:rFonts w:ascii="Arial" w:eastAsia="Arial Unicode MS" w:hAnsi="Arial" w:cs="Arial"/>
          <w:sz w:val="20"/>
        </w:rPr>
        <w:t xml:space="preserve"> V průběhu topného období je zaručeno vytápění na </w:t>
      </w:r>
      <w:smartTag w:uri="urn:schemas-microsoft-com:office:smarttags" w:element="metricconverter">
        <w:smartTagPr>
          <w:attr w:name="ProductID" w:val="18 ﾰC"/>
        </w:smartTagPr>
        <w:r w:rsidRPr="00E96AED">
          <w:rPr>
            <w:rFonts w:ascii="Arial" w:eastAsia="Arial Unicode MS" w:hAnsi="Arial" w:cs="Arial"/>
            <w:sz w:val="20"/>
          </w:rPr>
          <w:t>18 °C</w:t>
        </w:r>
      </w:smartTag>
      <w:r w:rsidRPr="00E96AED">
        <w:rPr>
          <w:rFonts w:ascii="Arial" w:eastAsia="Arial Unicode MS" w:hAnsi="Arial" w:cs="Arial"/>
          <w:sz w:val="20"/>
        </w:rPr>
        <w:t xml:space="preserve"> až </w:t>
      </w:r>
      <w:smartTag w:uri="urn:schemas-microsoft-com:office:smarttags" w:element="metricconverter">
        <w:smartTagPr>
          <w:attr w:name="ProductID" w:val="23 ﾰC"/>
        </w:smartTagPr>
        <w:r w:rsidRPr="00E96AED">
          <w:rPr>
            <w:rFonts w:ascii="Arial" w:eastAsia="Arial Unicode MS" w:hAnsi="Arial" w:cs="Arial"/>
            <w:sz w:val="20"/>
          </w:rPr>
          <w:t>23 °C</w:t>
        </w:r>
      </w:smartTag>
      <w:r w:rsidRPr="00E96AED">
        <w:rPr>
          <w:rFonts w:ascii="Arial" w:eastAsia="Arial Unicode MS" w:hAnsi="Arial" w:cs="Arial"/>
          <w:sz w:val="20"/>
        </w:rPr>
        <w:t xml:space="preserve"> podle charakteru a polohy místnosti v domě (měřeno uprostřed místnosti ve výši </w:t>
      </w:r>
      <w:smartTag w:uri="urn:schemas-microsoft-com:office:smarttags" w:element="metricconverter">
        <w:smartTagPr>
          <w:attr w:name="ProductID" w:val="1 m"/>
        </w:smartTagPr>
        <w:r w:rsidRPr="00E96AED">
          <w:rPr>
            <w:rFonts w:ascii="Arial" w:eastAsia="Arial Unicode MS" w:hAnsi="Arial" w:cs="Arial"/>
            <w:sz w:val="20"/>
          </w:rPr>
          <w:t>1 m</w:t>
        </w:r>
      </w:smartTag>
      <w:r w:rsidRPr="00E96AED">
        <w:rPr>
          <w:rFonts w:ascii="Arial" w:eastAsia="Arial Unicode MS" w:hAnsi="Arial" w:cs="Arial"/>
          <w:sz w:val="20"/>
        </w:rPr>
        <w:t xml:space="preserve"> nad podlahou), a to v době od 6.00 do 22.00 hod. V no</w:t>
      </w:r>
      <w:r w:rsidR="00CD72EA">
        <w:rPr>
          <w:rFonts w:ascii="Arial" w:eastAsia="Arial Unicode MS" w:hAnsi="Arial" w:cs="Arial"/>
          <w:sz w:val="20"/>
        </w:rPr>
        <w:t xml:space="preserve">ční době od 22.00 do 6.00 hod. </w:t>
      </w:r>
      <w:r w:rsidRPr="00E96AED">
        <w:rPr>
          <w:rFonts w:ascii="Arial" w:eastAsia="Arial Unicode MS" w:hAnsi="Arial" w:cs="Arial"/>
          <w:sz w:val="20"/>
        </w:rPr>
        <w:t>je prováděn noční útlum na 16-</w:t>
      </w:r>
      <w:smartTag w:uri="urn:schemas-microsoft-com:office:smarttags" w:element="metricconverter">
        <w:smartTagPr>
          <w:attr w:name="ProductID" w:val="18 ﾰC"/>
        </w:smartTagPr>
        <w:r w:rsidRPr="00E96AED">
          <w:rPr>
            <w:rFonts w:ascii="Arial" w:eastAsia="Arial Unicode MS" w:hAnsi="Arial" w:cs="Arial"/>
            <w:sz w:val="20"/>
          </w:rPr>
          <w:t>18 °C</w:t>
        </w:r>
      </w:smartTag>
      <w:r w:rsidRPr="00E96AED">
        <w:rPr>
          <w:rFonts w:ascii="Arial" w:eastAsia="Arial Unicode MS" w:hAnsi="Arial" w:cs="Arial"/>
          <w:sz w:val="20"/>
        </w:rPr>
        <w:t xml:space="preserve">. </w:t>
      </w:r>
    </w:p>
    <w:p w:rsidR="006669D6" w:rsidRPr="00E96AED"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(3)</w:t>
      </w:r>
      <w:r w:rsidRPr="00E96AED">
        <w:rPr>
          <w:rFonts w:ascii="Arial" w:eastAsia="Arial Unicode MS" w:hAnsi="Arial" w:cs="Arial"/>
          <w:sz w:val="20"/>
        </w:rPr>
        <w:t xml:space="preserve"> Z důvodu tepelné stability domu není přípustné vytápět v průběhu topného období </w:t>
      </w:r>
      <w:r w:rsidR="005B3CD8">
        <w:rPr>
          <w:rFonts w:ascii="Arial" w:eastAsia="Arial Unicode MS" w:hAnsi="Arial" w:cs="Arial"/>
          <w:sz w:val="20"/>
        </w:rPr>
        <w:t xml:space="preserve">bytové i nebytové </w:t>
      </w:r>
      <w:r w:rsidRPr="00E96AED">
        <w:rPr>
          <w:rFonts w:ascii="Arial" w:eastAsia="Arial Unicode MS" w:hAnsi="Arial" w:cs="Arial"/>
          <w:sz w:val="20"/>
        </w:rPr>
        <w:t xml:space="preserve">jednotky na teplotu nižší než </w:t>
      </w:r>
      <w:smartTag w:uri="urn:schemas-microsoft-com:office:smarttags" w:element="metricconverter">
        <w:smartTagPr>
          <w:attr w:name="ProductID" w:val="16 ﾰC"/>
        </w:smartTagPr>
        <w:r w:rsidRPr="00E96AED">
          <w:rPr>
            <w:rFonts w:ascii="Arial" w:eastAsia="Arial Unicode MS" w:hAnsi="Arial" w:cs="Arial"/>
            <w:sz w:val="20"/>
          </w:rPr>
          <w:t>16 °C</w:t>
        </w:r>
      </w:smartTag>
      <w:r w:rsidRPr="00E96AED">
        <w:rPr>
          <w:rFonts w:ascii="Arial" w:eastAsia="Arial Unicode MS" w:hAnsi="Arial" w:cs="Arial"/>
          <w:sz w:val="20"/>
        </w:rPr>
        <w:t xml:space="preserve">. Plnění do výše této teploty je vlastník povinen strpět a náklady s tím spojené uhradit. </w:t>
      </w:r>
    </w:p>
    <w:p w:rsidR="006669D6" w:rsidRPr="00E96AED"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(4)</w:t>
      </w:r>
      <w:r w:rsidRPr="00E96AED">
        <w:rPr>
          <w:rFonts w:ascii="Arial" w:eastAsia="Arial Unicode MS" w:hAnsi="Arial" w:cs="Arial"/>
          <w:sz w:val="20"/>
        </w:rPr>
        <w:t xml:space="preserve"> Celkové náklady na teplo pro vytápění za zúčtovací jednotku jsou rozděleny na dvě složky, a to:</w:t>
      </w:r>
    </w:p>
    <w:p w:rsidR="006669D6" w:rsidRPr="00C6145E" w:rsidRDefault="00120866" w:rsidP="006669D6">
      <w:pPr>
        <w:tabs>
          <w:tab w:val="left" w:pos="1636"/>
        </w:tabs>
        <w:jc w:val="both"/>
        <w:rPr>
          <w:rFonts w:ascii="Arial" w:eastAsia="Arial Unicode MS" w:hAnsi="Arial" w:cs="Arial"/>
          <w:sz w:val="20"/>
        </w:rPr>
      </w:pPr>
      <w:r>
        <w:rPr>
          <w:rFonts w:ascii="Arial" w:eastAsia="Arial Unicode MS" w:hAnsi="Arial" w:cs="Arial"/>
          <w:sz w:val="20"/>
        </w:rPr>
        <w:tab/>
      </w:r>
      <w:r w:rsidR="00C6145E" w:rsidRPr="00C6145E">
        <w:rPr>
          <w:rFonts w:ascii="Arial" w:eastAsia="Arial Unicode MS" w:hAnsi="Arial" w:cs="Arial"/>
          <w:sz w:val="20"/>
        </w:rPr>
        <w:t>5</w:t>
      </w:r>
      <w:r w:rsidRPr="00C6145E">
        <w:rPr>
          <w:rFonts w:ascii="Arial" w:eastAsia="Arial Unicode MS" w:hAnsi="Arial" w:cs="Arial"/>
          <w:sz w:val="20"/>
        </w:rPr>
        <w:t>0</w:t>
      </w:r>
      <w:r w:rsidR="006669D6" w:rsidRPr="00C6145E">
        <w:rPr>
          <w:rFonts w:ascii="Arial" w:eastAsia="Arial Unicode MS" w:hAnsi="Arial" w:cs="Arial"/>
          <w:sz w:val="20"/>
        </w:rPr>
        <w:t xml:space="preserve"> % na základní složku </w:t>
      </w:r>
    </w:p>
    <w:p w:rsidR="006669D6" w:rsidRPr="00E96AED" w:rsidRDefault="00120866" w:rsidP="006669D6">
      <w:pPr>
        <w:tabs>
          <w:tab w:val="left" w:pos="1636"/>
        </w:tabs>
        <w:jc w:val="both"/>
        <w:rPr>
          <w:rFonts w:ascii="Arial" w:eastAsia="Arial Unicode MS" w:hAnsi="Arial" w:cs="Arial"/>
          <w:sz w:val="20"/>
        </w:rPr>
      </w:pPr>
      <w:r w:rsidRPr="00C6145E">
        <w:rPr>
          <w:rFonts w:ascii="Arial" w:eastAsia="Arial Unicode MS" w:hAnsi="Arial" w:cs="Arial"/>
          <w:sz w:val="20"/>
        </w:rPr>
        <w:tab/>
      </w:r>
      <w:r w:rsidR="00C6145E" w:rsidRPr="00C6145E">
        <w:rPr>
          <w:rFonts w:ascii="Arial" w:eastAsia="Arial Unicode MS" w:hAnsi="Arial" w:cs="Arial"/>
          <w:sz w:val="20"/>
        </w:rPr>
        <w:t>5</w:t>
      </w:r>
      <w:r w:rsidR="006669D6" w:rsidRPr="00C6145E">
        <w:rPr>
          <w:rFonts w:ascii="Arial" w:eastAsia="Arial Unicode MS" w:hAnsi="Arial" w:cs="Arial"/>
          <w:sz w:val="20"/>
        </w:rPr>
        <w:t>0 % na složku spotřební</w:t>
      </w:r>
      <w:r w:rsidR="006669D6" w:rsidRPr="00E96AED">
        <w:rPr>
          <w:rFonts w:ascii="Arial" w:eastAsia="Arial Unicode MS" w:hAnsi="Arial" w:cs="Arial"/>
          <w:sz w:val="20"/>
        </w:rPr>
        <w:t>.</w:t>
      </w:r>
    </w:p>
    <w:p w:rsidR="006669D6" w:rsidRPr="00E96AED" w:rsidRDefault="006669D6" w:rsidP="006669D6">
      <w:pPr>
        <w:tabs>
          <w:tab w:val="left" w:pos="1636"/>
        </w:tabs>
        <w:jc w:val="both"/>
        <w:rPr>
          <w:rFonts w:ascii="Arial" w:eastAsia="Arial Unicode MS" w:hAnsi="Arial" w:cs="Arial"/>
          <w:sz w:val="20"/>
        </w:rPr>
      </w:pPr>
      <w:r w:rsidRPr="00E96AED">
        <w:rPr>
          <w:rFonts w:ascii="Arial" w:eastAsia="Arial Unicode MS" w:hAnsi="Arial" w:cs="Arial"/>
          <w:sz w:val="20"/>
        </w:rPr>
        <w:t>Náklady na vytápění obsažené:</w:t>
      </w:r>
    </w:p>
    <w:p w:rsidR="006669D6" w:rsidRPr="00E96AED" w:rsidRDefault="006669D6" w:rsidP="006669D6">
      <w:pPr>
        <w:tabs>
          <w:tab w:val="left" w:pos="2062"/>
        </w:tabs>
        <w:ind w:left="426" w:hanging="425"/>
        <w:jc w:val="both"/>
        <w:rPr>
          <w:rFonts w:ascii="Arial" w:eastAsia="Arial Unicode MS" w:hAnsi="Arial" w:cs="Arial"/>
          <w:sz w:val="20"/>
        </w:rPr>
      </w:pPr>
      <w:r w:rsidRPr="005B3CD8">
        <w:rPr>
          <w:rFonts w:ascii="Arial" w:eastAsia="Arial Unicode MS" w:hAnsi="Arial" w:cs="Arial"/>
          <w:b/>
          <w:sz w:val="20"/>
        </w:rPr>
        <w:t>a)</w:t>
      </w:r>
      <w:r w:rsidRPr="00E96AED">
        <w:rPr>
          <w:rFonts w:ascii="Arial" w:eastAsia="Arial Unicode MS" w:hAnsi="Arial" w:cs="Arial"/>
          <w:sz w:val="20"/>
        </w:rPr>
        <w:t xml:space="preserve"> </w:t>
      </w:r>
      <w:r w:rsidR="00C519E9">
        <w:rPr>
          <w:rFonts w:ascii="Arial" w:eastAsia="Arial Unicode MS" w:hAnsi="Arial" w:cs="Arial"/>
          <w:sz w:val="20"/>
        </w:rPr>
        <w:t>V</w:t>
      </w:r>
      <w:r w:rsidRPr="00E96AED">
        <w:rPr>
          <w:rFonts w:ascii="Arial" w:eastAsia="Arial Unicode MS" w:hAnsi="Arial" w:cs="Arial"/>
          <w:sz w:val="20"/>
        </w:rPr>
        <w:t xml:space="preserve">e složce základní jsou rozúčtovány v poměru velikosti započitatelných podlahových ploch jednotlivých  </w:t>
      </w:r>
    </w:p>
    <w:p w:rsidR="006669D6" w:rsidRPr="00E96AED" w:rsidRDefault="006669D6" w:rsidP="006669D6">
      <w:pPr>
        <w:tabs>
          <w:tab w:val="left" w:pos="2062"/>
        </w:tabs>
        <w:ind w:left="426" w:hanging="425"/>
        <w:jc w:val="both"/>
        <w:rPr>
          <w:rFonts w:ascii="Arial" w:eastAsia="Arial Unicode MS" w:hAnsi="Arial" w:cs="Arial"/>
          <w:sz w:val="20"/>
        </w:rPr>
      </w:pPr>
      <w:r w:rsidRPr="00E96AED">
        <w:rPr>
          <w:rFonts w:ascii="Arial" w:eastAsia="Arial Unicode MS" w:hAnsi="Arial" w:cs="Arial"/>
          <w:sz w:val="20"/>
        </w:rPr>
        <w:t xml:space="preserve"> jednotek</w:t>
      </w:r>
      <w:r w:rsidR="00C519E9">
        <w:rPr>
          <w:rFonts w:ascii="Arial" w:eastAsia="Arial Unicode MS" w:hAnsi="Arial" w:cs="Arial"/>
          <w:sz w:val="20"/>
        </w:rPr>
        <w:t>.</w:t>
      </w:r>
    </w:p>
    <w:p w:rsidR="006669D6" w:rsidRPr="00E96AED" w:rsidRDefault="006669D6" w:rsidP="006669D6">
      <w:pPr>
        <w:pStyle w:val="Zkladntext0"/>
        <w:jc w:val="both"/>
        <w:rPr>
          <w:rFonts w:ascii="Arial" w:eastAsia="Arial Unicode MS" w:hAnsi="Arial" w:cs="Arial"/>
          <w:sz w:val="20"/>
        </w:rPr>
      </w:pPr>
      <w:r w:rsidRPr="005B3CD8">
        <w:rPr>
          <w:rFonts w:ascii="Arial" w:eastAsia="Arial Unicode MS" w:hAnsi="Arial" w:cs="Arial"/>
          <w:b/>
          <w:sz w:val="20"/>
        </w:rPr>
        <w:t>b)</w:t>
      </w:r>
      <w:r w:rsidRPr="00E96AED">
        <w:rPr>
          <w:rFonts w:ascii="Arial" w:eastAsia="Arial Unicode MS" w:hAnsi="Arial" w:cs="Arial"/>
          <w:sz w:val="20"/>
        </w:rPr>
        <w:t xml:space="preserve"> </w:t>
      </w:r>
      <w:r w:rsidR="00C519E9">
        <w:rPr>
          <w:rFonts w:ascii="Arial" w:eastAsia="Arial Unicode MS" w:hAnsi="Arial" w:cs="Arial"/>
          <w:sz w:val="20"/>
        </w:rPr>
        <w:t>V</w:t>
      </w:r>
      <w:r w:rsidRPr="00E96AED">
        <w:rPr>
          <w:rFonts w:ascii="Arial" w:eastAsia="Arial Unicode MS" w:hAnsi="Arial" w:cs="Arial"/>
          <w:sz w:val="20"/>
        </w:rPr>
        <w:t>e složce spotřební jsou rozúčt</w:t>
      </w:r>
      <w:r w:rsidR="005B3CD8">
        <w:rPr>
          <w:rFonts w:ascii="Arial" w:eastAsia="Arial Unicode MS" w:hAnsi="Arial" w:cs="Arial"/>
          <w:sz w:val="20"/>
        </w:rPr>
        <w:t xml:space="preserve">ovány podle </w:t>
      </w:r>
      <w:proofErr w:type="gramStart"/>
      <w:r w:rsidR="005B3CD8">
        <w:rPr>
          <w:rFonts w:ascii="Arial" w:eastAsia="Arial Unicode MS" w:hAnsi="Arial" w:cs="Arial"/>
          <w:sz w:val="20"/>
        </w:rPr>
        <w:t xml:space="preserve">náměrů z </w:t>
      </w:r>
      <w:r w:rsidR="00F97EDB">
        <w:rPr>
          <w:rFonts w:ascii="Arial" w:eastAsia="Arial Unicode MS" w:hAnsi="Arial" w:cs="Arial"/>
          <w:sz w:val="20"/>
        </w:rPr>
        <w:t>RTN</w:t>
      </w:r>
      <w:proofErr w:type="gramEnd"/>
      <w:r w:rsidRPr="00E96AED">
        <w:rPr>
          <w:rFonts w:ascii="Arial" w:eastAsia="Arial Unicode MS" w:hAnsi="Arial" w:cs="Arial"/>
          <w:sz w:val="20"/>
        </w:rPr>
        <w:t xml:space="preserve">.   </w:t>
      </w:r>
    </w:p>
    <w:p w:rsidR="006669D6" w:rsidRPr="00C519E9" w:rsidRDefault="006669D6" w:rsidP="006669D6">
      <w:pPr>
        <w:pStyle w:val="Zkladntext0"/>
        <w:jc w:val="both"/>
        <w:rPr>
          <w:rFonts w:ascii="Arial" w:eastAsia="Arial Unicode MS" w:hAnsi="Arial" w:cs="Arial"/>
          <w:bCs/>
          <w:sz w:val="20"/>
        </w:rPr>
      </w:pPr>
      <w:r w:rsidRPr="00E96AED">
        <w:rPr>
          <w:rFonts w:ascii="Arial" w:eastAsia="Arial Unicode MS" w:hAnsi="Arial" w:cs="Arial"/>
          <w:sz w:val="20"/>
        </w:rPr>
        <w:t xml:space="preserve">Průměrná vnitřní teplota jednotlivých místností s otopným tělesem (tzv. teplotní pohoda) je při výpočtu vyjádřena teplotním výkonem otopného tělesa dané místnosti (projekt stanovuje teplotu místnosti dle užití, v průměru cca </w:t>
      </w:r>
      <w:smartTag w:uri="urn:schemas-microsoft-com:office:smarttags" w:element="metricconverter">
        <w:smartTagPr>
          <w:attr w:name="ProductID" w:val="20ﾰC"/>
        </w:smartTagPr>
        <w:r w:rsidRPr="00E96AED">
          <w:rPr>
            <w:rFonts w:ascii="Arial" w:eastAsia="Arial Unicode MS" w:hAnsi="Arial" w:cs="Arial"/>
            <w:sz w:val="20"/>
          </w:rPr>
          <w:t>20°C</w:t>
        </w:r>
      </w:smartTag>
      <w:r w:rsidRPr="00E96AED">
        <w:rPr>
          <w:rFonts w:ascii="Arial" w:eastAsia="Arial Unicode MS" w:hAnsi="Arial" w:cs="Arial"/>
          <w:sz w:val="20"/>
        </w:rPr>
        <w:t>) a</w:t>
      </w:r>
      <w:r w:rsidR="005B3CD8">
        <w:rPr>
          <w:rFonts w:ascii="Arial" w:eastAsia="Arial Unicode MS" w:hAnsi="Arial" w:cs="Arial"/>
          <w:sz w:val="20"/>
        </w:rPr>
        <w:t xml:space="preserve"> </w:t>
      </w:r>
      <w:r w:rsidRPr="00E96AED">
        <w:rPr>
          <w:rFonts w:ascii="Arial" w:eastAsia="Arial Unicode MS" w:hAnsi="Arial" w:cs="Arial"/>
          <w:sz w:val="20"/>
        </w:rPr>
        <w:t>nadměrný výkon z důvodu enormního ochlazování místnosti</w:t>
      </w:r>
      <w:r w:rsidR="005B3CD8">
        <w:rPr>
          <w:rFonts w:ascii="Arial" w:eastAsia="Arial Unicode MS" w:hAnsi="Arial" w:cs="Arial"/>
          <w:sz w:val="20"/>
        </w:rPr>
        <w:t xml:space="preserve"> </w:t>
      </w:r>
      <w:r w:rsidRPr="00E96AED">
        <w:rPr>
          <w:rFonts w:ascii="Arial" w:eastAsia="Arial Unicode MS" w:hAnsi="Arial" w:cs="Arial"/>
          <w:sz w:val="20"/>
        </w:rPr>
        <w:t xml:space="preserve">je korigován </w:t>
      </w:r>
      <w:r w:rsidRPr="00C519E9">
        <w:rPr>
          <w:rFonts w:ascii="Arial" w:eastAsia="Arial Unicode MS" w:hAnsi="Arial" w:cs="Arial"/>
          <w:sz w:val="20"/>
        </w:rPr>
        <w:t>koeficientem stanoveným dle tepelných ztrát (TZ).</w:t>
      </w:r>
      <w:r w:rsidR="00F97EDB" w:rsidRPr="00C519E9">
        <w:rPr>
          <w:rFonts w:ascii="Arial" w:eastAsia="Arial Unicode MS" w:hAnsi="Arial" w:cs="Arial"/>
          <w:sz w:val="20"/>
        </w:rPr>
        <w:t xml:space="preserve"> </w:t>
      </w:r>
      <w:r w:rsidRPr="00C519E9">
        <w:rPr>
          <w:rFonts w:ascii="Arial" w:eastAsia="Arial Unicode MS" w:hAnsi="Arial" w:cs="Arial"/>
          <w:sz w:val="20"/>
        </w:rPr>
        <w:t>Odečtené dílky naměřené na RTN za dané zúčtovací období se v každé místnosti samostatně přepočítávají pomocí zohledňujících koeficientů dle TZ a teplotního výkonu tělesa v ní umístěného. Součtem přepočtených dílků z každé místnosti v bytě, vzniká spotřeba celkem přepočtených</w:t>
      </w:r>
      <w:r w:rsidR="00CD72EA">
        <w:rPr>
          <w:rFonts w:ascii="Arial" w:eastAsia="Arial Unicode MS" w:hAnsi="Arial" w:cs="Arial"/>
          <w:sz w:val="20"/>
        </w:rPr>
        <w:t xml:space="preserve"> dílků pro každý jednotlivý byt</w:t>
      </w:r>
      <w:r w:rsidRPr="00C519E9">
        <w:rPr>
          <w:rFonts w:ascii="Arial" w:eastAsia="Arial Unicode MS" w:hAnsi="Arial" w:cs="Arial"/>
          <w:sz w:val="20"/>
        </w:rPr>
        <w:t>.</w:t>
      </w:r>
      <w:r w:rsidRPr="00C519E9">
        <w:rPr>
          <w:rFonts w:ascii="Arial" w:eastAsia="Arial Unicode MS" w:hAnsi="Arial" w:cs="Arial"/>
          <w:bCs/>
          <w:sz w:val="20"/>
        </w:rPr>
        <w:t xml:space="preserve"> </w:t>
      </w:r>
    </w:p>
    <w:p w:rsidR="006669D6" w:rsidRPr="00C519E9" w:rsidRDefault="006669D6" w:rsidP="006669D6">
      <w:pPr>
        <w:pStyle w:val="Zkladntext0"/>
        <w:jc w:val="both"/>
        <w:rPr>
          <w:rFonts w:ascii="Arial" w:eastAsia="Arial Unicode MS" w:hAnsi="Arial" w:cs="Arial"/>
          <w:bCs/>
          <w:sz w:val="20"/>
        </w:rPr>
      </w:pPr>
      <w:r w:rsidRPr="00C519E9">
        <w:rPr>
          <w:rFonts w:ascii="Arial" w:eastAsia="Arial Unicode MS" w:hAnsi="Arial" w:cs="Arial"/>
          <w:bCs/>
          <w:sz w:val="20"/>
        </w:rPr>
        <w:t>Celkové p</w:t>
      </w:r>
      <w:r w:rsidRPr="00C519E9">
        <w:rPr>
          <w:rFonts w:ascii="Arial" w:eastAsia="Arial Unicode MS" w:hAnsi="Arial" w:cs="Arial"/>
          <w:sz w:val="20"/>
        </w:rPr>
        <w:t>řepočtené dílky z</w:t>
      </w:r>
      <w:r w:rsidR="00F97EDB" w:rsidRPr="00C519E9">
        <w:rPr>
          <w:rFonts w:ascii="Arial" w:eastAsia="Arial Unicode MS" w:hAnsi="Arial" w:cs="Arial"/>
          <w:sz w:val="20"/>
        </w:rPr>
        <w:t> </w:t>
      </w:r>
      <w:r w:rsidRPr="00C519E9">
        <w:rPr>
          <w:rFonts w:ascii="Arial" w:eastAsia="Arial Unicode MS" w:hAnsi="Arial" w:cs="Arial"/>
          <w:sz w:val="20"/>
        </w:rPr>
        <w:t>indikátorů</w:t>
      </w:r>
      <w:r w:rsidR="00F97EDB" w:rsidRPr="00C519E9">
        <w:rPr>
          <w:rFonts w:ascii="Arial" w:eastAsia="Arial Unicode MS" w:hAnsi="Arial" w:cs="Arial"/>
          <w:sz w:val="20"/>
        </w:rPr>
        <w:t xml:space="preserve"> </w:t>
      </w:r>
      <w:r w:rsidRPr="00C519E9">
        <w:rPr>
          <w:rFonts w:ascii="Arial" w:eastAsia="Arial Unicode MS" w:hAnsi="Arial" w:cs="Arial"/>
          <w:sz w:val="20"/>
        </w:rPr>
        <w:t xml:space="preserve">jsou dále korigovány s ohledem na § 4 odst. 4 vyhl.372/2001 Sb. tak, aby nejnižší vyúčtované celkové náklady nepřesáhly rozdíl </w:t>
      </w:r>
      <w:r w:rsidRPr="00C519E9">
        <w:rPr>
          <w:rFonts w:ascii="Arial" w:eastAsia="Arial Unicode MS" w:hAnsi="Arial" w:cs="Arial"/>
          <w:bCs/>
          <w:sz w:val="20"/>
        </w:rPr>
        <w:t>-25%</w:t>
      </w:r>
      <w:r w:rsidR="00B83C56">
        <w:rPr>
          <w:rFonts w:ascii="Arial" w:eastAsia="Arial Unicode MS" w:hAnsi="Arial" w:cs="Arial"/>
          <w:bCs/>
          <w:sz w:val="20"/>
        </w:rPr>
        <w:t>(-20% od 2014)</w:t>
      </w:r>
      <w:r w:rsidRPr="00C519E9">
        <w:rPr>
          <w:rFonts w:ascii="Arial" w:eastAsia="Arial Unicode MS" w:hAnsi="Arial" w:cs="Arial"/>
          <w:bCs/>
          <w:sz w:val="20"/>
        </w:rPr>
        <w:t xml:space="preserve"> oproti průměrnému nákladu (m2) zúčtovací jednotky</w:t>
      </w:r>
      <w:r w:rsidRPr="00C519E9">
        <w:rPr>
          <w:rFonts w:ascii="Arial" w:eastAsia="Arial Unicode MS" w:hAnsi="Arial" w:cs="Arial"/>
          <w:sz w:val="20"/>
        </w:rPr>
        <w:t xml:space="preserve"> </w:t>
      </w:r>
      <w:r w:rsidRPr="00C519E9">
        <w:rPr>
          <w:rFonts w:ascii="Arial" w:eastAsia="Arial Unicode MS" w:hAnsi="Arial" w:cs="Arial"/>
          <w:iCs/>
          <w:sz w:val="20"/>
        </w:rPr>
        <w:t xml:space="preserve">(celková úhrada nákladů za vytápění bytu, </w:t>
      </w:r>
      <w:r w:rsidR="004D1428" w:rsidRPr="00C519E9">
        <w:rPr>
          <w:rFonts w:ascii="Arial" w:eastAsia="Arial Unicode MS" w:hAnsi="Arial" w:cs="Arial"/>
          <w:iCs/>
          <w:sz w:val="20"/>
        </w:rPr>
        <w:t>tj.</w:t>
      </w:r>
      <w:r w:rsidRPr="00C519E9">
        <w:rPr>
          <w:rFonts w:ascii="Arial" w:eastAsia="Arial Unicode MS" w:hAnsi="Arial" w:cs="Arial"/>
          <w:iCs/>
          <w:sz w:val="20"/>
        </w:rPr>
        <w:t xml:space="preserve"> .základní a spotřební </w:t>
      </w:r>
      <w:proofErr w:type="gramStart"/>
      <w:r w:rsidRPr="00C519E9">
        <w:rPr>
          <w:rFonts w:ascii="Arial" w:eastAsia="Arial Unicode MS" w:hAnsi="Arial" w:cs="Arial"/>
          <w:iCs/>
          <w:sz w:val="20"/>
        </w:rPr>
        <w:t>složka,  bude</w:t>
      </w:r>
      <w:proofErr w:type="gramEnd"/>
      <w:r w:rsidRPr="00C519E9">
        <w:rPr>
          <w:rFonts w:ascii="Arial" w:eastAsia="Arial Unicode MS" w:hAnsi="Arial" w:cs="Arial"/>
          <w:iCs/>
          <w:sz w:val="20"/>
        </w:rPr>
        <w:t xml:space="preserve"> odpovídat podílu </w:t>
      </w:r>
      <w:r w:rsidR="00CD72EA">
        <w:rPr>
          <w:rFonts w:ascii="Arial" w:eastAsia="Arial Unicode MS" w:hAnsi="Arial" w:cs="Arial"/>
          <w:iCs/>
          <w:sz w:val="20"/>
        </w:rPr>
        <w:t xml:space="preserve">  </w:t>
      </w:r>
      <w:r w:rsidRPr="00C519E9">
        <w:rPr>
          <w:rFonts w:ascii="Arial" w:eastAsia="Arial Unicode MS" w:hAnsi="Arial" w:cs="Arial"/>
          <w:iCs/>
          <w:sz w:val="20"/>
        </w:rPr>
        <w:t xml:space="preserve">z nákladů na vytápění objektu, výpočtové teplotě cca </w:t>
      </w:r>
      <w:smartTag w:uri="urn:schemas-microsoft-com:office:smarttags" w:element="metricconverter">
        <w:smartTagPr>
          <w:attr w:name="ProductID" w:val="16ﾰC"/>
        </w:smartTagPr>
        <w:r w:rsidRPr="00C519E9">
          <w:rPr>
            <w:rFonts w:ascii="Arial" w:eastAsia="Arial Unicode MS" w:hAnsi="Arial" w:cs="Arial"/>
            <w:iCs/>
            <w:sz w:val="20"/>
          </w:rPr>
          <w:t>16°C</w:t>
        </w:r>
      </w:smartTag>
      <w:r w:rsidRPr="00C519E9">
        <w:rPr>
          <w:rFonts w:ascii="Arial" w:eastAsia="Arial Unicode MS" w:hAnsi="Arial" w:cs="Arial"/>
          <w:iCs/>
          <w:sz w:val="20"/>
        </w:rPr>
        <w:t xml:space="preserve"> )</w:t>
      </w:r>
      <w:r w:rsidR="00115844" w:rsidRPr="00C519E9">
        <w:rPr>
          <w:rFonts w:ascii="Arial" w:eastAsia="Arial Unicode MS" w:hAnsi="Arial" w:cs="Arial"/>
          <w:sz w:val="20"/>
        </w:rPr>
        <w:t>,</w:t>
      </w:r>
    </w:p>
    <w:p w:rsidR="00C14AEE" w:rsidRPr="00C519E9" w:rsidRDefault="006669D6" w:rsidP="00C001C6">
      <w:pPr>
        <w:pStyle w:val="Zkladntext0"/>
        <w:jc w:val="both"/>
        <w:rPr>
          <w:rFonts w:ascii="Arial" w:eastAsia="Arial Unicode MS" w:hAnsi="Arial" w:cs="Arial"/>
          <w:iCs/>
          <w:sz w:val="20"/>
        </w:rPr>
      </w:pPr>
      <w:r w:rsidRPr="00C519E9">
        <w:rPr>
          <w:rFonts w:ascii="Arial" w:eastAsia="Arial Unicode MS" w:hAnsi="Arial" w:cs="Arial"/>
          <w:sz w:val="20"/>
        </w:rPr>
        <w:t xml:space="preserve">nejvyšší vyúčtované celkové náklady rozdíl +40% oproti průměrnému nákladu (m2) zúčtovací jednotky (celková úhrada nákladů za vytápění bytu, tj. základní a spotřební složka, bude odpovídat podílu z </w:t>
      </w:r>
      <w:r w:rsidRPr="00C519E9">
        <w:rPr>
          <w:rFonts w:ascii="Arial" w:eastAsia="Arial Unicode MS" w:hAnsi="Arial" w:cs="Arial"/>
          <w:iCs/>
          <w:sz w:val="20"/>
        </w:rPr>
        <w:t xml:space="preserve">nákladů na vytápění objektu, výpočtové teplotě cca </w:t>
      </w:r>
      <w:smartTag w:uri="urn:schemas-microsoft-com:office:smarttags" w:element="metricconverter">
        <w:smartTagPr>
          <w:attr w:name="ProductID" w:val="27ﾰC"/>
        </w:smartTagPr>
        <w:r w:rsidRPr="00C519E9">
          <w:rPr>
            <w:rFonts w:ascii="Arial" w:eastAsia="Arial Unicode MS" w:hAnsi="Arial" w:cs="Arial"/>
            <w:iCs/>
            <w:sz w:val="20"/>
          </w:rPr>
          <w:t>27°C</w:t>
        </w:r>
      </w:smartTag>
      <w:r w:rsidRPr="00C519E9">
        <w:rPr>
          <w:rFonts w:ascii="Arial" w:eastAsia="Arial Unicode MS" w:hAnsi="Arial" w:cs="Arial"/>
          <w:iCs/>
          <w:sz w:val="20"/>
        </w:rPr>
        <w:t xml:space="preserve"> )</w:t>
      </w:r>
      <w:r w:rsidR="00D10FF0" w:rsidRPr="00C519E9">
        <w:rPr>
          <w:rFonts w:ascii="Arial" w:eastAsia="Arial Unicode MS" w:hAnsi="Arial" w:cs="Arial"/>
          <w:iCs/>
          <w:sz w:val="20"/>
        </w:rPr>
        <w:t xml:space="preserve">. </w:t>
      </w:r>
      <w:r w:rsidR="00D10FF0" w:rsidRPr="00C519E9">
        <w:rPr>
          <w:rFonts w:ascii="Arial" w:eastAsia="Arial Unicode MS" w:hAnsi="Arial" w:cs="Arial"/>
          <w:iCs/>
          <w:color w:val="auto"/>
          <w:sz w:val="20"/>
        </w:rPr>
        <w:t xml:space="preserve">Pokud však vlastníkovi bude prokázáno, že s teplem nešetří (například: </w:t>
      </w:r>
      <w:r w:rsidR="00120866" w:rsidRPr="00C519E9">
        <w:rPr>
          <w:rFonts w:ascii="Arial" w:eastAsia="Arial Unicode MS" w:hAnsi="Arial" w:cs="Arial"/>
          <w:iCs/>
          <w:color w:val="auto"/>
          <w:sz w:val="20"/>
        </w:rPr>
        <w:t>druhým rokem se jeho náklady na vytápění před provedenou korekcí pohybují na</w:t>
      </w:r>
      <w:r w:rsidR="00F97EDB" w:rsidRPr="00C519E9">
        <w:rPr>
          <w:rFonts w:ascii="Arial" w:eastAsia="Arial Unicode MS" w:hAnsi="Arial" w:cs="Arial"/>
          <w:iCs/>
          <w:color w:val="auto"/>
          <w:sz w:val="20"/>
        </w:rPr>
        <w:t>d</w:t>
      </w:r>
      <w:r w:rsidR="00120866" w:rsidRPr="00C519E9">
        <w:rPr>
          <w:rFonts w:ascii="Arial" w:eastAsia="Arial Unicode MS" w:hAnsi="Arial" w:cs="Arial"/>
          <w:iCs/>
          <w:color w:val="auto"/>
          <w:sz w:val="20"/>
        </w:rPr>
        <w:t xml:space="preserve"> </w:t>
      </w:r>
      <w:r w:rsidR="00AD0943" w:rsidRPr="00C519E9">
        <w:rPr>
          <w:rFonts w:ascii="Arial" w:eastAsia="Arial Unicode MS" w:hAnsi="Arial" w:cs="Arial"/>
          <w:iCs/>
          <w:color w:val="auto"/>
          <w:sz w:val="20"/>
        </w:rPr>
        <w:t>průměrem objektu o více jak 60% nebo</w:t>
      </w:r>
      <w:r w:rsidR="00120866" w:rsidRPr="00C519E9">
        <w:rPr>
          <w:rFonts w:ascii="Arial" w:eastAsia="Arial Unicode MS" w:hAnsi="Arial" w:cs="Arial"/>
          <w:iCs/>
          <w:color w:val="auto"/>
          <w:sz w:val="20"/>
        </w:rPr>
        <w:t xml:space="preserve"> má instalováno otopné těleso s</w:t>
      </w:r>
      <w:r w:rsidR="00D10FF0" w:rsidRPr="00C519E9">
        <w:rPr>
          <w:rFonts w:ascii="Arial" w:eastAsia="Arial Unicode MS" w:hAnsi="Arial" w:cs="Arial"/>
          <w:iCs/>
          <w:color w:val="auto"/>
          <w:sz w:val="20"/>
        </w:rPr>
        <w:t xml:space="preserve"> větší</w:t>
      </w:r>
      <w:r w:rsidR="00120866" w:rsidRPr="00C519E9">
        <w:rPr>
          <w:rFonts w:ascii="Arial" w:eastAsia="Arial Unicode MS" w:hAnsi="Arial" w:cs="Arial"/>
          <w:iCs/>
          <w:color w:val="auto"/>
          <w:sz w:val="20"/>
        </w:rPr>
        <w:t>m</w:t>
      </w:r>
      <w:r w:rsidR="00D10FF0" w:rsidRPr="00C519E9">
        <w:rPr>
          <w:rFonts w:ascii="Arial" w:eastAsia="Arial Unicode MS" w:hAnsi="Arial" w:cs="Arial"/>
          <w:iCs/>
          <w:color w:val="auto"/>
          <w:sz w:val="20"/>
        </w:rPr>
        <w:t xml:space="preserve"> výkon</w:t>
      </w:r>
      <w:r w:rsidR="00120866" w:rsidRPr="00C519E9">
        <w:rPr>
          <w:rFonts w:ascii="Arial" w:eastAsia="Arial Unicode MS" w:hAnsi="Arial" w:cs="Arial"/>
          <w:iCs/>
          <w:color w:val="auto"/>
          <w:sz w:val="20"/>
        </w:rPr>
        <w:t>em</w:t>
      </w:r>
      <w:r w:rsidR="00D10FF0" w:rsidRPr="00C519E9">
        <w:rPr>
          <w:rFonts w:ascii="Arial" w:eastAsia="Arial Unicode MS" w:hAnsi="Arial" w:cs="Arial"/>
          <w:iCs/>
          <w:color w:val="auto"/>
          <w:sz w:val="20"/>
        </w:rPr>
        <w:t xml:space="preserve"> oproti</w:t>
      </w:r>
      <w:r w:rsidR="00120866" w:rsidRPr="00C519E9">
        <w:rPr>
          <w:rFonts w:ascii="Arial" w:eastAsia="Arial Unicode MS" w:hAnsi="Arial" w:cs="Arial"/>
          <w:iCs/>
          <w:color w:val="auto"/>
          <w:sz w:val="20"/>
        </w:rPr>
        <w:t xml:space="preserve"> projektové dokumentaci-</w:t>
      </w:r>
      <w:r w:rsidR="00D10FF0" w:rsidRPr="00C519E9">
        <w:rPr>
          <w:rFonts w:ascii="Arial" w:eastAsia="Arial Unicode MS" w:hAnsi="Arial" w:cs="Arial"/>
          <w:iCs/>
          <w:color w:val="auto"/>
          <w:sz w:val="20"/>
        </w:rPr>
        <w:t>přidané větší množství článků na otopném tělese, nové otopné těleso s větším výkonem), ne</w:t>
      </w:r>
      <w:r w:rsidR="00F97EDB" w:rsidRPr="00C519E9">
        <w:rPr>
          <w:rFonts w:ascii="Arial" w:eastAsia="Arial Unicode MS" w:hAnsi="Arial" w:cs="Arial"/>
          <w:iCs/>
          <w:color w:val="auto"/>
          <w:sz w:val="20"/>
        </w:rPr>
        <w:t xml:space="preserve">bude u tohoto bytu provedena </w:t>
      </w:r>
      <w:r w:rsidR="00D10FF0" w:rsidRPr="00C519E9">
        <w:rPr>
          <w:rFonts w:ascii="Arial" w:eastAsia="Arial Unicode MS" w:hAnsi="Arial" w:cs="Arial"/>
          <w:iCs/>
          <w:color w:val="auto"/>
          <w:sz w:val="20"/>
        </w:rPr>
        <w:t>korekc</w:t>
      </w:r>
      <w:r w:rsidR="00120866" w:rsidRPr="00C519E9">
        <w:rPr>
          <w:rFonts w:ascii="Arial" w:eastAsia="Arial Unicode MS" w:hAnsi="Arial" w:cs="Arial"/>
          <w:iCs/>
          <w:color w:val="auto"/>
          <w:sz w:val="20"/>
        </w:rPr>
        <w:t>e nákladů na horní hranici +40%</w:t>
      </w:r>
      <w:r w:rsidR="00C001C6" w:rsidRPr="00C519E9">
        <w:rPr>
          <w:rFonts w:ascii="Arial" w:eastAsia="Arial Unicode MS" w:hAnsi="Arial" w:cs="Arial"/>
          <w:iCs/>
          <w:color w:val="auto"/>
          <w:sz w:val="20"/>
        </w:rPr>
        <w:t xml:space="preserve"> (dílky mu nebudou odečteny, ale</w:t>
      </w:r>
      <w:r w:rsidR="00120866" w:rsidRPr="00C519E9">
        <w:rPr>
          <w:rFonts w:ascii="Arial" w:eastAsia="Arial Unicode MS" w:hAnsi="Arial" w:cs="Arial"/>
          <w:iCs/>
          <w:color w:val="auto"/>
          <w:sz w:val="20"/>
        </w:rPr>
        <w:t xml:space="preserve"> uživateli bude účtována plná spotřeba dle naměřených dílků</w:t>
      </w:r>
      <w:r w:rsidR="00C001C6" w:rsidRPr="00C519E9">
        <w:rPr>
          <w:rFonts w:ascii="Arial" w:eastAsia="Arial Unicode MS" w:hAnsi="Arial" w:cs="Arial"/>
          <w:iCs/>
          <w:color w:val="auto"/>
          <w:sz w:val="20"/>
        </w:rPr>
        <w:t>.</w:t>
      </w:r>
      <w:r w:rsidR="00C001C6" w:rsidRPr="00C519E9">
        <w:rPr>
          <w:rFonts w:ascii="Arial" w:eastAsia="Arial Unicode MS" w:hAnsi="Arial" w:cs="Arial"/>
          <w:iCs/>
          <w:color w:val="FF0000"/>
          <w:sz w:val="20"/>
        </w:rPr>
        <w:t xml:space="preserve"> </w:t>
      </w:r>
    </w:p>
    <w:p w:rsidR="006669D6" w:rsidRPr="00E96AED"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(5)</w:t>
      </w:r>
      <w:r w:rsidRPr="001B14C9">
        <w:rPr>
          <w:rFonts w:ascii="Arial" w:eastAsia="Arial Unicode MS" w:hAnsi="Arial" w:cs="Arial"/>
          <w:sz w:val="20"/>
        </w:rPr>
        <w:t xml:space="preserve"> </w:t>
      </w:r>
      <w:r w:rsidRPr="001B14C9">
        <w:rPr>
          <w:rFonts w:ascii="Arial" w:eastAsia="Arial Unicode MS" w:hAnsi="Arial" w:cs="Arial"/>
          <w:bCs/>
          <w:sz w:val="20"/>
        </w:rPr>
        <w:t>Při změně vlastníka jednotky v průběhu zúčtovacího období</w:t>
      </w:r>
      <w:r w:rsidRPr="00E96AED">
        <w:rPr>
          <w:rFonts w:ascii="Arial" w:eastAsia="Arial Unicode MS" w:hAnsi="Arial" w:cs="Arial"/>
          <w:sz w:val="20"/>
        </w:rPr>
        <w:t xml:space="preserve"> budou náklady na vytápění mezi dřívější</w:t>
      </w:r>
      <w:r w:rsidR="00CD72EA">
        <w:rPr>
          <w:rFonts w:ascii="Arial" w:eastAsia="Arial Unicode MS" w:hAnsi="Arial" w:cs="Arial"/>
          <w:sz w:val="20"/>
        </w:rPr>
        <w:t xml:space="preserve">ho a nového vlastníka jednotky </w:t>
      </w:r>
      <w:r w:rsidRPr="00E96AED">
        <w:rPr>
          <w:rFonts w:ascii="Arial" w:eastAsia="Arial Unicode MS" w:hAnsi="Arial" w:cs="Arial"/>
          <w:sz w:val="20"/>
        </w:rPr>
        <w:t>rozúčtovány následovně:</w:t>
      </w:r>
    </w:p>
    <w:p w:rsidR="006669D6" w:rsidRPr="00E96AED" w:rsidRDefault="00A816F8" w:rsidP="006669D6">
      <w:pPr>
        <w:tabs>
          <w:tab w:val="left" w:pos="2101"/>
        </w:tabs>
        <w:jc w:val="both"/>
        <w:rPr>
          <w:rFonts w:ascii="Arial" w:eastAsia="Arial Unicode MS" w:hAnsi="Arial" w:cs="Arial"/>
          <w:sz w:val="20"/>
        </w:rPr>
      </w:pPr>
      <w:r w:rsidRPr="00CD72EA">
        <w:rPr>
          <w:rFonts w:ascii="Arial" w:eastAsia="Arial Unicode MS" w:hAnsi="Arial" w:cs="Arial"/>
          <w:b/>
          <w:sz w:val="20"/>
        </w:rPr>
        <w:t>a)</w:t>
      </w:r>
      <w:r>
        <w:rPr>
          <w:rFonts w:ascii="Arial" w:eastAsia="Arial Unicode MS" w:hAnsi="Arial" w:cs="Arial"/>
          <w:sz w:val="20"/>
        </w:rPr>
        <w:t xml:space="preserve"> základní složka vytápění, </w:t>
      </w:r>
      <w:r w:rsidRPr="00E96AED">
        <w:rPr>
          <w:rFonts w:ascii="Arial" w:eastAsia="Arial Unicode MS" w:hAnsi="Arial" w:cs="Arial"/>
          <w:sz w:val="20"/>
        </w:rPr>
        <w:t>se rozděl</w:t>
      </w:r>
      <w:r>
        <w:rPr>
          <w:rFonts w:ascii="Arial" w:eastAsia="Arial Unicode MS" w:hAnsi="Arial" w:cs="Arial"/>
          <w:sz w:val="20"/>
        </w:rPr>
        <w:t xml:space="preserve">í v procentuálním podílu podle </w:t>
      </w:r>
      <w:r w:rsidRPr="00E96AED">
        <w:rPr>
          <w:rFonts w:ascii="Arial" w:eastAsia="Arial Unicode MS" w:hAnsi="Arial" w:cs="Arial"/>
          <w:sz w:val="20"/>
        </w:rPr>
        <w:t xml:space="preserve">počtu </w:t>
      </w:r>
      <w:proofErr w:type="gramStart"/>
      <w:r w:rsidRPr="00E96AED">
        <w:rPr>
          <w:rFonts w:ascii="Arial" w:eastAsia="Arial Unicode MS" w:hAnsi="Arial" w:cs="Arial"/>
          <w:sz w:val="20"/>
        </w:rPr>
        <w:t>dní,  ve</w:t>
      </w:r>
      <w:proofErr w:type="gramEnd"/>
      <w:r w:rsidRPr="00E96AED">
        <w:rPr>
          <w:rFonts w:ascii="Arial" w:eastAsia="Arial Unicode MS" w:hAnsi="Arial" w:cs="Arial"/>
          <w:sz w:val="20"/>
        </w:rPr>
        <w:t xml:space="preserve"> kterých je jednotka užívána v zúčtovacím období, s ohledem na klimatickou náročnost v jednotlivých měsících, a to takto: </w:t>
      </w:r>
    </w:p>
    <w:p w:rsidR="006669D6" w:rsidRPr="00E96AED" w:rsidRDefault="006669D6" w:rsidP="006669D6">
      <w:pPr>
        <w:tabs>
          <w:tab w:val="left" w:pos="1996"/>
        </w:tabs>
        <w:ind w:left="360"/>
        <w:jc w:val="both"/>
        <w:rPr>
          <w:rFonts w:ascii="Arial" w:eastAsia="Arial Unicode MS" w:hAnsi="Arial" w:cs="Arial"/>
          <w:sz w:val="20"/>
        </w:rPr>
      </w:pPr>
    </w:p>
    <w:p w:rsidR="006669D6" w:rsidRPr="00E96AED" w:rsidRDefault="006669D6" w:rsidP="006669D6">
      <w:pPr>
        <w:tabs>
          <w:tab w:val="left" w:pos="1996"/>
        </w:tabs>
        <w:ind w:left="360"/>
        <w:jc w:val="both"/>
        <w:rPr>
          <w:rFonts w:ascii="Arial" w:eastAsia="Arial Unicode MS" w:hAnsi="Arial" w:cs="Arial"/>
          <w:sz w:val="20"/>
        </w:rPr>
      </w:pPr>
    </w:p>
    <w:p w:rsidR="006669D6" w:rsidRPr="00E96AED" w:rsidRDefault="006669D6" w:rsidP="006669D6">
      <w:pPr>
        <w:tabs>
          <w:tab w:val="left" w:pos="1996"/>
        </w:tabs>
        <w:ind w:left="360"/>
        <w:jc w:val="both"/>
        <w:rPr>
          <w:rFonts w:ascii="Arial" w:eastAsia="Arial Unicode MS" w:hAnsi="Arial" w:cs="Arial"/>
          <w:sz w:val="20"/>
        </w:rPr>
      </w:pPr>
    </w:p>
    <w:tbl>
      <w:tblPr>
        <w:tblW w:w="0" w:type="auto"/>
        <w:tblInd w:w="2499" w:type="dxa"/>
        <w:tblLayout w:type="fixed"/>
        <w:tblCellMar>
          <w:left w:w="70" w:type="dxa"/>
          <w:right w:w="70" w:type="dxa"/>
        </w:tblCellMar>
        <w:tblLook w:val="0000"/>
      </w:tblPr>
      <w:tblGrid>
        <w:gridCol w:w="1158"/>
        <w:gridCol w:w="540"/>
        <w:gridCol w:w="954"/>
        <w:gridCol w:w="486"/>
        <w:gridCol w:w="1047"/>
        <w:gridCol w:w="360"/>
        <w:gridCol w:w="1080"/>
        <w:gridCol w:w="567"/>
      </w:tblGrid>
      <w:tr w:rsidR="006669D6" w:rsidRPr="00E96AED" w:rsidTr="00E96AED">
        <w:trPr>
          <w:cantSplit/>
        </w:trPr>
        <w:tc>
          <w:tcPr>
            <w:tcW w:w="1158" w:type="dxa"/>
            <w:tcBorders>
              <w:top w:val="single" w:sz="1" w:space="0" w:color="000000"/>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Měsíc</w:t>
            </w:r>
          </w:p>
        </w:tc>
        <w:tc>
          <w:tcPr>
            <w:tcW w:w="540" w:type="dxa"/>
            <w:tcBorders>
              <w:top w:val="single" w:sz="1" w:space="0" w:color="000000"/>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w:t>
            </w:r>
          </w:p>
        </w:tc>
        <w:tc>
          <w:tcPr>
            <w:tcW w:w="954" w:type="dxa"/>
            <w:tcBorders>
              <w:top w:val="single" w:sz="1" w:space="0" w:color="000000"/>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měsíc</w:t>
            </w:r>
          </w:p>
        </w:tc>
        <w:tc>
          <w:tcPr>
            <w:tcW w:w="486" w:type="dxa"/>
            <w:tcBorders>
              <w:top w:val="single" w:sz="1" w:space="0" w:color="000000"/>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w:t>
            </w:r>
          </w:p>
        </w:tc>
        <w:tc>
          <w:tcPr>
            <w:tcW w:w="1047" w:type="dxa"/>
            <w:tcBorders>
              <w:top w:val="single" w:sz="1" w:space="0" w:color="000000"/>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měsíc</w:t>
            </w:r>
          </w:p>
        </w:tc>
        <w:tc>
          <w:tcPr>
            <w:tcW w:w="360" w:type="dxa"/>
            <w:tcBorders>
              <w:top w:val="single" w:sz="1" w:space="0" w:color="000000"/>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w:t>
            </w:r>
          </w:p>
        </w:tc>
        <w:tc>
          <w:tcPr>
            <w:tcW w:w="1080" w:type="dxa"/>
            <w:tcBorders>
              <w:top w:val="single" w:sz="1" w:space="0" w:color="000000"/>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měsíc</w:t>
            </w:r>
          </w:p>
        </w:tc>
        <w:tc>
          <w:tcPr>
            <w:tcW w:w="567" w:type="dxa"/>
            <w:tcBorders>
              <w:top w:val="single" w:sz="1" w:space="0" w:color="000000"/>
              <w:left w:val="single" w:sz="1" w:space="0" w:color="000000"/>
              <w:bottom w:val="single" w:sz="1" w:space="0" w:color="000000"/>
              <w:right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w:t>
            </w:r>
          </w:p>
        </w:tc>
      </w:tr>
      <w:tr w:rsidR="006669D6" w:rsidRPr="00E96AED" w:rsidTr="00E96AED">
        <w:trPr>
          <w:cantSplit/>
        </w:trPr>
        <w:tc>
          <w:tcPr>
            <w:tcW w:w="1158"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Leden</w:t>
            </w:r>
          </w:p>
        </w:tc>
        <w:tc>
          <w:tcPr>
            <w:tcW w:w="540" w:type="dxa"/>
            <w:tcBorders>
              <w:left w:val="single" w:sz="1" w:space="0" w:color="000000"/>
              <w:bottom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19</w:t>
            </w:r>
          </w:p>
        </w:tc>
        <w:tc>
          <w:tcPr>
            <w:tcW w:w="954"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 xml:space="preserve">Duben </w:t>
            </w:r>
          </w:p>
        </w:tc>
        <w:tc>
          <w:tcPr>
            <w:tcW w:w="486" w:type="dxa"/>
            <w:tcBorders>
              <w:left w:val="single" w:sz="1" w:space="0" w:color="000000"/>
              <w:bottom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9</w:t>
            </w:r>
          </w:p>
        </w:tc>
        <w:tc>
          <w:tcPr>
            <w:tcW w:w="1047"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Červenec</w:t>
            </w:r>
          </w:p>
        </w:tc>
        <w:tc>
          <w:tcPr>
            <w:tcW w:w="360" w:type="dxa"/>
            <w:tcBorders>
              <w:left w:val="single" w:sz="1" w:space="0" w:color="000000"/>
              <w:bottom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0</w:t>
            </w:r>
          </w:p>
        </w:tc>
        <w:tc>
          <w:tcPr>
            <w:tcW w:w="1080"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Říjen</w:t>
            </w:r>
          </w:p>
        </w:tc>
        <w:tc>
          <w:tcPr>
            <w:tcW w:w="567" w:type="dxa"/>
            <w:tcBorders>
              <w:left w:val="single" w:sz="1" w:space="0" w:color="000000"/>
              <w:bottom w:val="single" w:sz="1" w:space="0" w:color="000000"/>
              <w:right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8</w:t>
            </w:r>
          </w:p>
        </w:tc>
      </w:tr>
      <w:tr w:rsidR="006669D6" w:rsidRPr="00E96AED" w:rsidTr="00E96AED">
        <w:trPr>
          <w:cantSplit/>
        </w:trPr>
        <w:tc>
          <w:tcPr>
            <w:tcW w:w="1158"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Únor</w:t>
            </w:r>
          </w:p>
        </w:tc>
        <w:tc>
          <w:tcPr>
            <w:tcW w:w="540" w:type="dxa"/>
            <w:tcBorders>
              <w:left w:val="single" w:sz="1" w:space="0" w:color="000000"/>
              <w:bottom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16</w:t>
            </w:r>
          </w:p>
        </w:tc>
        <w:tc>
          <w:tcPr>
            <w:tcW w:w="954"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Květen</w:t>
            </w:r>
          </w:p>
        </w:tc>
        <w:tc>
          <w:tcPr>
            <w:tcW w:w="486" w:type="dxa"/>
            <w:tcBorders>
              <w:left w:val="single" w:sz="1" w:space="0" w:color="000000"/>
              <w:bottom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2</w:t>
            </w:r>
          </w:p>
        </w:tc>
        <w:tc>
          <w:tcPr>
            <w:tcW w:w="1047"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Srpen</w:t>
            </w:r>
          </w:p>
        </w:tc>
        <w:tc>
          <w:tcPr>
            <w:tcW w:w="360" w:type="dxa"/>
            <w:tcBorders>
              <w:left w:val="single" w:sz="1" w:space="0" w:color="000000"/>
              <w:bottom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0</w:t>
            </w:r>
          </w:p>
        </w:tc>
        <w:tc>
          <w:tcPr>
            <w:tcW w:w="1080"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 xml:space="preserve">Listopad </w:t>
            </w:r>
          </w:p>
        </w:tc>
        <w:tc>
          <w:tcPr>
            <w:tcW w:w="567" w:type="dxa"/>
            <w:tcBorders>
              <w:left w:val="single" w:sz="1" w:space="0" w:color="000000"/>
              <w:bottom w:val="single" w:sz="1" w:space="0" w:color="000000"/>
              <w:right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14</w:t>
            </w:r>
          </w:p>
        </w:tc>
      </w:tr>
      <w:tr w:rsidR="006669D6" w:rsidRPr="00E96AED" w:rsidTr="00E96AED">
        <w:trPr>
          <w:cantSplit/>
        </w:trPr>
        <w:tc>
          <w:tcPr>
            <w:tcW w:w="1158"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Březen</w:t>
            </w:r>
          </w:p>
        </w:tc>
        <w:tc>
          <w:tcPr>
            <w:tcW w:w="540" w:type="dxa"/>
            <w:tcBorders>
              <w:left w:val="single" w:sz="1" w:space="0" w:color="000000"/>
              <w:bottom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14</w:t>
            </w:r>
          </w:p>
        </w:tc>
        <w:tc>
          <w:tcPr>
            <w:tcW w:w="954"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Červen</w:t>
            </w:r>
          </w:p>
        </w:tc>
        <w:tc>
          <w:tcPr>
            <w:tcW w:w="486" w:type="dxa"/>
            <w:tcBorders>
              <w:left w:val="single" w:sz="1" w:space="0" w:color="000000"/>
              <w:bottom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0</w:t>
            </w:r>
          </w:p>
        </w:tc>
        <w:tc>
          <w:tcPr>
            <w:tcW w:w="1047"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Září</w:t>
            </w:r>
          </w:p>
        </w:tc>
        <w:tc>
          <w:tcPr>
            <w:tcW w:w="360" w:type="dxa"/>
            <w:tcBorders>
              <w:left w:val="single" w:sz="1" w:space="0" w:color="000000"/>
              <w:bottom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1</w:t>
            </w:r>
          </w:p>
        </w:tc>
        <w:tc>
          <w:tcPr>
            <w:tcW w:w="1080" w:type="dxa"/>
            <w:tcBorders>
              <w:left w:val="single" w:sz="1" w:space="0" w:color="000000"/>
              <w:bottom w:val="single" w:sz="1" w:space="0" w:color="000000"/>
            </w:tcBorders>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Prosinec</w:t>
            </w:r>
          </w:p>
        </w:tc>
        <w:tc>
          <w:tcPr>
            <w:tcW w:w="567" w:type="dxa"/>
            <w:tcBorders>
              <w:left w:val="single" w:sz="1" w:space="0" w:color="000000"/>
              <w:bottom w:val="single" w:sz="1" w:space="0" w:color="000000"/>
              <w:right w:val="single" w:sz="1" w:space="0" w:color="000000"/>
            </w:tcBorders>
            <w:shd w:val="clear" w:color="auto" w:fill="C0C0C0"/>
          </w:tcPr>
          <w:p w:rsidR="006669D6" w:rsidRPr="00E96AED" w:rsidRDefault="006669D6" w:rsidP="00E96AED">
            <w:pPr>
              <w:tabs>
                <w:tab w:val="left" w:pos="1636"/>
              </w:tabs>
              <w:jc w:val="both"/>
              <w:rPr>
                <w:rFonts w:ascii="Arial" w:eastAsia="Arial Unicode MS" w:hAnsi="Arial" w:cs="Arial"/>
                <w:sz w:val="20"/>
              </w:rPr>
            </w:pPr>
            <w:r w:rsidRPr="00E96AED">
              <w:rPr>
                <w:rFonts w:ascii="Arial" w:eastAsia="Arial Unicode MS" w:hAnsi="Arial" w:cs="Arial"/>
                <w:sz w:val="20"/>
              </w:rPr>
              <w:t>17</w:t>
            </w:r>
          </w:p>
        </w:tc>
      </w:tr>
    </w:tbl>
    <w:p w:rsidR="006669D6" w:rsidRPr="00E96AED" w:rsidRDefault="006669D6" w:rsidP="006669D6">
      <w:pPr>
        <w:tabs>
          <w:tab w:val="left" w:pos="1636"/>
        </w:tabs>
        <w:jc w:val="both"/>
        <w:rPr>
          <w:rFonts w:ascii="Arial" w:eastAsia="Arial Unicode MS" w:hAnsi="Arial" w:cs="Arial"/>
          <w:sz w:val="20"/>
        </w:rPr>
      </w:pPr>
      <w:r w:rsidRPr="00E96AED">
        <w:rPr>
          <w:rFonts w:ascii="Arial" w:eastAsia="Arial Unicode MS" w:hAnsi="Arial" w:cs="Arial"/>
          <w:sz w:val="20"/>
        </w:rPr>
        <w:tab/>
      </w:r>
      <w:r w:rsidRPr="00E96AED">
        <w:rPr>
          <w:rFonts w:ascii="Arial" w:eastAsia="Arial Unicode MS" w:hAnsi="Arial" w:cs="Arial"/>
          <w:sz w:val="20"/>
        </w:rPr>
        <w:tab/>
        <w:t>.</w:t>
      </w:r>
    </w:p>
    <w:p w:rsidR="006669D6" w:rsidRPr="00E96AED" w:rsidRDefault="006669D6" w:rsidP="006669D6">
      <w:pPr>
        <w:tabs>
          <w:tab w:val="left" w:pos="1636"/>
        </w:tabs>
        <w:jc w:val="both"/>
        <w:rPr>
          <w:rFonts w:ascii="Arial" w:eastAsia="Arial Unicode MS" w:hAnsi="Arial" w:cs="Arial"/>
          <w:sz w:val="20"/>
        </w:rPr>
      </w:pPr>
    </w:p>
    <w:p w:rsidR="00103C3D" w:rsidRDefault="006669D6" w:rsidP="00115844">
      <w:pPr>
        <w:tabs>
          <w:tab w:val="left" w:pos="2116"/>
        </w:tabs>
        <w:jc w:val="both"/>
        <w:rPr>
          <w:rFonts w:ascii="Arial" w:eastAsia="Arial Unicode MS" w:hAnsi="Arial" w:cs="Arial"/>
          <w:sz w:val="20"/>
        </w:rPr>
      </w:pPr>
      <w:r w:rsidRPr="00CD72EA">
        <w:rPr>
          <w:rFonts w:ascii="Arial" w:eastAsia="Arial Unicode MS" w:hAnsi="Arial" w:cs="Arial"/>
          <w:b/>
          <w:sz w:val="20"/>
        </w:rPr>
        <w:t>b)</w:t>
      </w:r>
      <w:r w:rsidRPr="00E96AED">
        <w:rPr>
          <w:rFonts w:ascii="Arial" w:eastAsia="Arial Unicode MS" w:hAnsi="Arial" w:cs="Arial"/>
          <w:sz w:val="20"/>
        </w:rPr>
        <w:t> spotřební složka vytápění podle korigovaných náměrů příslušných RTN připadajících na jednotlivé vlastníky</w:t>
      </w:r>
      <w:r w:rsidR="005B3CD8">
        <w:rPr>
          <w:rFonts w:ascii="Arial" w:eastAsia="Arial Unicode MS" w:hAnsi="Arial" w:cs="Arial"/>
          <w:sz w:val="20"/>
        </w:rPr>
        <w:t>,</w:t>
      </w:r>
      <w:r w:rsidRPr="00E96AED">
        <w:rPr>
          <w:rFonts w:ascii="Arial" w:eastAsia="Arial Unicode MS" w:hAnsi="Arial" w:cs="Arial"/>
          <w:sz w:val="20"/>
        </w:rPr>
        <w:t xml:space="preserve"> za tímto účelem s</w:t>
      </w:r>
      <w:r w:rsidR="005B3CD8">
        <w:rPr>
          <w:rFonts w:ascii="Arial" w:eastAsia="Arial Unicode MS" w:hAnsi="Arial" w:cs="Arial"/>
          <w:sz w:val="20"/>
        </w:rPr>
        <w:t>i</w:t>
      </w:r>
      <w:r w:rsidRPr="00E96AED">
        <w:rPr>
          <w:rFonts w:ascii="Arial" w:eastAsia="Arial Unicode MS" w:hAnsi="Arial" w:cs="Arial"/>
          <w:sz w:val="20"/>
        </w:rPr>
        <w:t xml:space="preserve"> vlastník</w:t>
      </w:r>
      <w:r w:rsidR="005B3CD8">
        <w:rPr>
          <w:rFonts w:ascii="Arial" w:eastAsia="Arial Unicode MS" w:hAnsi="Arial" w:cs="Arial"/>
          <w:sz w:val="20"/>
        </w:rPr>
        <w:t xml:space="preserve"> </w:t>
      </w:r>
      <w:r w:rsidRPr="00E96AED">
        <w:rPr>
          <w:rFonts w:ascii="Arial" w:eastAsia="Arial Unicode MS" w:hAnsi="Arial" w:cs="Arial"/>
          <w:sz w:val="20"/>
        </w:rPr>
        <w:t>prov</w:t>
      </w:r>
      <w:r w:rsidR="005B3CD8">
        <w:rPr>
          <w:rFonts w:ascii="Arial" w:eastAsia="Arial Unicode MS" w:hAnsi="Arial" w:cs="Arial"/>
          <w:sz w:val="20"/>
        </w:rPr>
        <w:t>ede</w:t>
      </w:r>
      <w:r w:rsidRPr="00E96AED">
        <w:rPr>
          <w:rFonts w:ascii="Arial" w:eastAsia="Arial Unicode MS" w:hAnsi="Arial" w:cs="Arial"/>
          <w:sz w:val="20"/>
        </w:rPr>
        <w:t xml:space="preserve"> mimořádný odečet měřidel; pokud </w:t>
      </w:r>
      <w:r w:rsidR="005B3CD8">
        <w:rPr>
          <w:rFonts w:ascii="Arial" w:eastAsia="Arial Unicode MS" w:hAnsi="Arial" w:cs="Arial"/>
          <w:sz w:val="20"/>
        </w:rPr>
        <w:t xml:space="preserve">si vlastník neprovedl </w:t>
      </w:r>
      <w:r w:rsidRPr="00E96AED">
        <w:rPr>
          <w:rFonts w:ascii="Arial" w:eastAsia="Arial Unicode MS" w:hAnsi="Arial" w:cs="Arial"/>
          <w:sz w:val="20"/>
        </w:rPr>
        <w:t xml:space="preserve"> meziodečet </w:t>
      </w:r>
      <w:r w:rsidR="005B3CD8">
        <w:rPr>
          <w:rFonts w:ascii="Arial" w:eastAsia="Arial Unicode MS" w:hAnsi="Arial" w:cs="Arial"/>
          <w:sz w:val="20"/>
        </w:rPr>
        <w:t xml:space="preserve">a písemně jej nepředal firmě provádějící rozúčtování či </w:t>
      </w:r>
      <w:r w:rsidR="00C001C6">
        <w:rPr>
          <w:rFonts w:ascii="Arial" w:eastAsia="Arial Unicode MS" w:hAnsi="Arial" w:cs="Arial"/>
          <w:sz w:val="20"/>
        </w:rPr>
        <w:t xml:space="preserve">správní firmě nebo </w:t>
      </w:r>
      <w:r w:rsidR="005B3CD8">
        <w:rPr>
          <w:rFonts w:ascii="Arial" w:eastAsia="Arial Unicode MS" w:hAnsi="Arial" w:cs="Arial"/>
          <w:sz w:val="20"/>
        </w:rPr>
        <w:t>zástupcům SVJ</w:t>
      </w:r>
      <w:r w:rsidRPr="00E96AED">
        <w:rPr>
          <w:rFonts w:ascii="Arial" w:eastAsia="Arial Unicode MS" w:hAnsi="Arial" w:cs="Arial"/>
          <w:sz w:val="20"/>
        </w:rPr>
        <w:t xml:space="preserve">, </w:t>
      </w:r>
      <w:r w:rsidRPr="00E96AED">
        <w:rPr>
          <w:rFonts w:ascii="Arial" w:eastAsia="Arial Unicode MS" w:hAnsi="Arial" w:cs="Arial"/>
          <w:sz w:val="20"/>
        </w:rPr>
        <w:lastRenderedPageBreak/>
        <w:t>roční náměr se rozdě</w:t>
      </w:r>
      <w:r w:rsidR="005B3CD8">
        <w:rPr>
          <w:rFonts w:ascii="Arial" w:eastAsia="Arial Unicode MS" w:hAnsi="Arial" w:cs="Arial"/>
          <w:sz w:val="20"/>
        </w:rPr>
        <w:t>lí podle počtu dní</w:t>
      </w:r>
      <w:r w:rsidR="00B310B1">
        <w:rPr>
          <w:rFonts w:ascii="Arial" w:eastAsia="Arial Unicode MS" w:hAnsi="Arial" w:cs="Arial"/>
          <w:sz w:val="20"/>
        </w:rPr>
        <w:t>,</w:t>
      </w:r>
      <w:r w:rsidR="005B3CD8">
        <w:rPr>
          <w:rFonts w:ascii="Arial" w:eastAsia="Arial Unicode MS" w:hAnsi="Arial" w:cs="Arial"/>
          <w:sz w:val="20"/>
        </w:rPr>
        <w:t xml:space="preserve"> ve kterých </w:t>
      </w:r>
      <w:r w:rsidRPr="00E96AED">
        <w:rPr>
          <w:rFonts w:ascii="Arial" w:eastAsia="Arial Unicode MS" w:hAnsi="Arial" w:cs="Arial"/>
          <w:sz w:val="20"/>
        </w:rPr>
        <w:t>jednotk</w:t>
      </w:r>
      <w:r w:rsidR="005B3CD8">
        <w:rPr>
          <w:rFonts w:ascii="Arial" w:eastAsia="Arial Unicode MS" w:hAnsi="Arial" w:cs="Arial"/>
          <w:sz w:val="20"/>
        </w:rPr>
        <w:t>u</w:t>
      </w:r>
      <w:r w:rsidRPr="00E96AED">
        <w:rPr>
          <w:rFonts w:ascii="Arial" w:eastAsia="Arial Unicode MS" w:hAnsi="Arial" w:cs="Arial"/>
          <w:sz w:val="20"/>
        </w:rPr>
        <w:t xml:space="preserve"> užív</w:t>
      </w:r>
      <w:r w:rsidR="005B3CD8">
        <w:rPr>
          <w:rFonts w:ascii="Arial" w:eastAsia="Arial Unicode MS" w:hAnsi="Arial" w:cs="Arial"/>
          <w:sz w:val="20"/>
        </w:rPr>
        <w:t>al</w:t>
      </w:r>
      <w:r w:rsidRPr="00E96AED">
        <w:rPr>
          <w:rFonts w:ascii="Arial" w:eastAsia="Arial Unicode MS" w:hAnsi="Arial" w:cs="Arial"/>
          <w:sz w:val="20"/>
        </w:rPr>
        <w:t xml:space="preserve">, s ohledem na klimatickou náročnost v jednotlivých měsících podle tabulky u písmene a). </w:t>
      </w:r>
    </w:p>
    <w:p w:rsidR="006669D6" w:rsidRPr="00E96AED" w:rsidRDefault="00103C3D" w:rsidP="00115844">
      <w:pPr>
        <w:tabs>
          <w:tab w:val="left" w:pos="2116"/>
        </w:tabs>
        <w:jc w:val="both"/>
        <w:rPr>
          <w:rFonts w:ascii="Arial" w:eastAsia="Arial Unicode MS" w:hAnsi="Arial" w:cs="Arial"/>
          <w:sz w:val="20"/>
        </w:rPr>
      </w:pPr>
      <w:r>
        <w:rPr>
          <w:rFonts w:ascii="Arial" w:eastAsia="Arial Unicode MS" w:hAnsi="Arial" w:cs="Arial"/>
          <w:sz w:val="20"/>
        </w:rPr>
        <w:t xml:space="preserve">O rozdělení nákladů při změně vlastníka jednotky, si musí nový vlastník písemně zažádat buď u správní firmy, či firmy provádějící rozúčtování. Rozdělení nákladů je zasláno novému vlastníkovi, který také hradí náklady spojené s tím rozúčtováním. </w:t>
      </w:r>
      <w:r w:rsidR="006669D6" w:rsidRPr="00E96AED">
        <w:rPr>
          <w:rFonts w:ascii="Arial" w:eastAsia="Arial Unicode MS" w:hAnsi="Arial" w:cs="Arial"/>
          <w:sz w:val="20"/>
        </w:rPr>
        <w:tab/>
      </w:r>
      <w:r w:rsidR="006669D6" w:rsidRPr="00E96AED">
        <w:rPr>
          <w:rFonts w:ascii="Arial" w:eastAsia="Arial Unicode MS" w:hAnsi="Arial" w:cs="Arial"/>
          <w:sz w:val="20"/>
        </w:rPr>
        <w:tab/>
      </w:r>
    </w:p>
    <w:p w:rsidR="006669D6" w:rsidRPr="00E96AED" w:rsidRDefault="006669D6" w:rsidP="006669D6">
      <w:pPr>
        <w:tabs>
          <w:tab w:val="left" w:pos="1636"/>
        </w:tabs>
        <w:jc w:val="both"/>
        <w:rPr>
          <w:rFonts w:ascii="Arial" w:eastAsia="Arial Unicode MS" w:hAnsi="Arial" w:cs="Arial"/>
          <w:sz w:val="20"/>
        </w:rPr>
      </w:pPr>
      <w:r w:rsidRPr="00B310B1">
        <w:rPr>
          <w:rFonts w:ascii="Arial" w:eastAsia="Arial Unicode MS" w:hAnsi="Arial" w:cs="Arial"/>
          <w:b/>
          <w:sz w:val="20"/>
        </w:rPr>
        <w:t>(6)</w:t>
      </w:r>
      <w:r w:rsidRPr="00E96AED">
        <w:rPr>
          <w:rFonts w:ascii="Arial" w:eastAsia="Arial Unicode MS" w:hAnsi="Arial" w:cs="Arial"/>
          <w:sz w:val="20"/>
        </w:rPr>
        <w:t xml:space="preserve"> Po dobu neobsazené </w:t>
      </w:r>
      <w:r w:rsidR="00B310B1">
        <w:rPr>
          <w:rFonts w:ascii="Arial" w:eastAsia="Arial Unicode MS" w:hAnsi="Arial" w:cs="Arial"/>
          <w:sz w:val="20"/>
        </w:rPr>
        <w:t xml:space="preserve">bytové\nebytové </w:t>
      </w:r>
      <w:r w:rsidRPr="00E96AED">
        <w:rPr>
          <w:rFonts w:ascii="Arial" w:eastAsia="Arial Unicode MS" w:hAnsi="Arial" w:cs="Arial"/>
          <w:sz w:val="20"/>
        </w:rPr>
        <w:t>jednotky</w:t>
      </w:r>
      <w:r w:rsidR="00B310B1">
        <w:rPr>
          <w:rFonts w:ascii="Arial" w:eastAsia="Arial Unicode MS" w:hAnsi="Arial" w:cs="Arial"/>
          <w:sz w:val="20"/>
        </w:rPr>
        <w:t>,</w:t>
      </w:r>
      <w:r w:rsidRPr="00E96AED">
        <w:rPr>
          <w:rFonts w:ascii="Arial" w:eastAsia="Arial Unicode MS" w:hAnsi="Arial" w:cs="Arial"/>
          <w:sz w:val="20"/>
        </w:rPr>
        <w:t xml:space="preserve"> hradí náklady spojené s j</w:t>
      </w:r>
      <w:r w:rsidR="00CD72EA">
        <w:rPr>
          <w:rFonts w:ascii="Arial" w:eastAsia="Arial Unicode MS" w:hAnsi="Arial" w:cs="Arial"/>
          <w:sz w:val="20"/>
        </w:rPr>
        <w:t>ejím vytápěním vlastník</w:t>
      </w:r>
      <w:r w:rsidR="00B310B1">
        <w:rPr>
          <w:rFonts w:ascii="Arial" w:eastAsia="Arial Unicode MS" w:hAnsi="Arial" w:cs="Arial"/>
          <w:sz w:val="20"/>
        </w:rPr>
        <w:t>.</w:t>
      </w:r>
    </w:p>
    <w:p w:rsidR="006669D6" w:rsidRPr="00E96AED" w:rsidRDefault="006669D6" w:rsidP="006669D6">
      <w:pPr>
        <w:tabs>
          <w:tab w:val="left" w:pos="1636"/>
        </w:tabs>
        <w:jc w:val="both"/>
        <w:rPr>
          <w:rFonts w:ascii="Arial" w:eastAsia="Arial Unicode MS" w:hAnsi="Arial" w:cs="Arial"/>
          <w:sz w:val="20"/>
        </w:rPr>
      </w:pPr>
      <w:r w:rsidRPr="00B310B1">
        <w:rPr>
          <w:rFonts w:ascii="Arial" w:eastAsia="Arial Unicode MS" w:hAnsi="Arial" w:cs="Arial"/>
          <w:b/>
          <w:sz w:val="20"/>
        </w:rPr>
        <w:t>(7)</w:t>
      </w:r>
      <w:r w:rsidRPr="00E96AED">
        <w:rPr>
          <w:rFonts w:ascii="Arial" w:eastAsia="Arial Unicode MS" w:hAnsi="Arial" w:cs="Arial"/>
          <w:sz w:val="20"/>
        </w:rPr>
        <w:t xml:space="preserve"> V případě odpojené </w:t>
      </w:r>
      <w:r w:rsidR="00B310B1">
        <w:rPr>
          <w:rFonts w:ascii="Arial" w:eastAsia="Arial Unicode MS" w:hAnsi="Arial" w:cs="Arial"/>
          <w:sz w:val="20"/>
        </w:rPr>
        <w:t xml:space="preserve">bytové\nebytové </w:t>
      </w:r>
      <w:r w:rsidRPr="00E96AED">
        <w:rPr>
          <w:rFonts w:ascii="Arial" w:eastAsia="Arial Unicode MS" w:hAnsi="Arial" w:cs="Arial"/>
          <w:sz w:val="20"/>
        </w:rPr>
        <w:t xml:space="preserve">jednotky od </w:t>
      </w:r>
      <w:r w:rsidR="00B310B1">
        <w:rPr>
          <w:rFonts w:ascii="Arial" w:eastAsia="Arial Unicode MS" w:hAnsi="Arial" w:cs="Arial"/>
          <w:sz w:val="20"/>
        </w:rPr>
        <w:t>o</w:t>
      </w:r>
      <w:r w:rsidRPr="00E96AED">
        <w:rPr>
          <w:rFonts w:ascii="Arial" w:eastAsia="Arial Unicode MS" w:hAnsi="Arial" w:cs="Arial"/>
          <w:sz w:val="20"/>
        </w:rPr>
        <w:t>topné soustavy v</w:t>
      </w:r>
      <w:r w:rsidR="00B310B1">
        <w:rPr>
          <w:rFonts w:ascii="Arial" w:eastAsia="Arial Unicode MS" w:hAnsi="Arial" w:cs="Arial"/>
          <w:sz w:val="20"/>
        </w:rPr>
        <w:t> </w:t>
      </w:r>
      <w:r w:rsidRPr="00E96AED">
        <w:rPr>
          <w:rFonts w:ascii="Arial" w:eastAsia="Arial Unicode MS" w:hAnsi="Arial" w:cs="Arial"/>
          <w:sz w:val="20"/>
        </w:rPr>
        <w:t>domě</w:t>
      </w:r>
      <w:r w:rsidR="00B310B1">
        <w:rPr>
          <w:rFonts w:ascii="Arial" w:eastAsia="Arial Unicode MS" w:hAnsi="Arial" w:cs="Arial"/>
          <w:sz w:val="20"/>
        </w:rPr>
        <w:t>,</w:t>
      </w:r>
      <w:r w:rsidRPr="00E96AED">
        <w:rPr>
          <w:rFonts w:ascii="Arial" w:eastAsia="Arial Unicode MS" w:hAnsi="Arial" w:cs="Arial"/>
          <w:sz w:val="20"/>
        </w:rPr>
        <w:t xml:space="preserve"> hradí její vlastník zákl</w:t>
      </w:r>
      <w:r w:rsidR="00B310B1">
        <w:rPr>
          <w:rFonts w:ascii="Arial" w:eastAsia="Arial Unicode MS" w:hAnsi="Arial" w:cs="Arial"/>
          <w:sz w:val="20"/>
        </w:rPr>
        <w:t>adní složku nákladů na vytápění v souladu s vyhláškou 372/2001 Sb. §6 odst. 2</w:t>
      </w:r>
    </w:p>
    <w:p w:rsidR="006669D6" w:rsidRPr="003663C6" w:rsidRDefault="006669D6" w:rsidP="006669D6">
      <w:pPr>
        <w:tabs>
          <w:tab w:val="left" w:pos="1636"/>
        </w:tabs>
        <w:jc w:val="both"/>
        <w:rPr>
          <w:rFonts w:ascii="Arial" w:eastAsia="Arial Unicode MS" w:hAnsi="Arial" w:cs="Arial"/>
          <w:sz w:val="20"/>
        </w:rPr>
      </w:pPr>
      <w:r w:rsidRPr="00B310B1">
        <w:rPr>
          <w:rFonts w:ascii="Arial" w:eastAsia="Arial Unicode MS" w:hAnsi="Arial" w:cs="Arial"/>
          <w:b/>
          <w:sz w:val="20"/>
        </w:rPr>
        <w:t>(8)</w:t>
      </w:r>
      <w:r w:rsidRPr="00E96AED">
        <w:rPr>
          <w:rFonts w:ascii="Arial" w:eastAsia="Arial Unicode MS" w:hAnsi="Arial" w:cs="Arial"/>
          <w:sz w:val="20"/>
        </w:rPr>
        <w:t xml:space="preserve"> </w:t>
      </w:r>
      <w:r w:rsidRPr="003663C6">
        <w:rPr>
          <w:rFonts w:ascii="Arial" w:eastAsia="Arial Unicode MS" w:hAnsi="Arial" w:cs="Arial"/>
          <w:sz w:val="20"/>
        </w:rPr>
        <w:t xml:space="preserve">V případě, že </w:t>
      </w:r>
      <w:r w:rsidR="00720685">
        <w:rPr>
          <w:rFonts w:ascii="Arial" w:eastAsia="Arial Unicode MS" w:hAnsi="Arial" w:cs="Arial"/>
          <w:sz w:val="20"/>
        </w:rPr>
        <w:t>nebude</w:t>
      </w:r>
      <w:r w:rsidRPr="003663C6">
        <w:rPr>
          <w:rFonts w:ascii="Arial" w:eastAsia="Arial Unicode MS" w:hAnsi="Arial" w:cs="Arial"/>
          <w:sz w:val="20"/>
        </w:rPr>
        <w:t xml:space="preserve"> </w:t>
      </w:r>
      <w:r w:rsidR="00720685">
        <w:rPr>
          <w:rFonts w:ascii="Arial" w:eastAsia="Arial Unicode MS" w:hAnsi="Arial" w:cs="Arial"/>
          <w:sz w:val="20"/>
        </w:rPr>
        <w:t>bytová</w:t>
      </w:r>
      <w:r w:rsidR="00B310B1" w:rsidRPr="003663C6">
        <w:rPr>
          <w:rFonts w:ascii="Arial" w:eastAsia="Arial Unicode MS" w:hAnsi="Arial" w:cs="Arial"/>
          <w:sz w:val="20"/>
        </w:rPr>
        <w:t>\nebytové jednotk</w:t>
      </w:r>
      <w:r w:rsidR="00720685">
        <w:rPr>
          <w:rFonts w:ascii="Arial" w:eastAsia="Arial Unicode MS" w:hAnsi="Arial" w:cs="Arial"/>
          <w:sz w:val="20"/>
        </w:rPr>
        <w:t>a zpřístupněna k</w:t>
      </w:r>
      <w:r w:rsidR="00B310B1" w:rsidRPr="003663C6">
        <w:rPr>
          <w:rFonts w:ascii="Arial" w:hAnsi="Arial" w:cs="Arial"/>
          <w:sz w:val="20"/>
        </w:rPr>
        <w:t xml:space="preserve"> odeč</w:t>
      </w:r>
      <w:r w:rsidR="006845B1" w:rsidRPr="003663C6">
        <w:rPr>
          <w:rFonts w:ascii="Arial" w:hAnsi="Arial" w:cs="Arial"/>
          <w:sz w:val="20"/>
        </w:rPr>
        <w:t>t</w:t>
      </w:r>
      <w:r w:rsidR="00720685">
        <w:rPr>
          <w:rFonts w:ascii="Arial" w:hAnsi="Arial" w:cs="Arial"/>
          <w:sz w:val="20"/>
        </w:rPr>
        <w:t>u</w:t>
      </w:r>
      <w:r w:rsidR="006845B1" w:rsidRPr="003663C6">
        <w:rPr>
          <w:rFonts w:ascii="Arial" w:hAnsi="Arial" w:cs="Arial"/>
          <w:sz w:val="20"/>
        </w:rPr>
        <w:t xml:space="preserve"> všech RTN v jednotce</w:t>
      </w:r>
      <w:r w:rsidR="00B310B1" w:rsidRPr="003663C6">
        <w:rPr>
          <w:rFonts w:ascii="Arial" w:hAnsi="Arial" w:cs="Arial"/>
          <w:sz w:val="20"/>
        </w:rPr>
        <w:t xml:space="preserve"> nebo ne</w:t>
      </w:r>
      <w:r w:rsidR="00720685">
        <w:rPr>
          <w:rFonts w:ascii="Arial" w:hAnsi="Arial" w:cs="Arial"/>
          <w:sz w:val="20"/>
        </w:rPr>
        <w:t>bude umožněna</w:t>
      </w:r>
      <w:r w:rsidR="00B310B1" w:rsidRPr="003663C6">
        <w:rPr>
          <w:rFonts w:ascii="Arial" w:hAnsi="Arial" w:cs="Arial"/>
          <w:sz w:val="20"/>
        </w:rPr>
        <w:t xml:space="preserve"> instalac</w:t>
      </w:r>
      <w:r w:rsidR="00720685">
        <w:rPr>
          <w:rFonts w:ascii="Arial" w:hAnsi="Arial" w:cs="Arial"/>
          <w:sz w:val="20"/>
        </w:rPr>
        <w:t>e</w:t>
      </w:r>
      <w:r w:rsidR="00B310B1" w:rsidRPr="003663C6">
        <w:rPr>
          <w:rFonts w:ascii="Arial" w:hAnsi="Arial" w:cs="Arial"/>
          <w:sz w:val="20"/>
        </w:rPr>
        <w:t xml:space="preserve"> </w:t>
      </w:r>
      <w:r w:rsidR="003663C6" w:rsidRPr="003663C6">
        <w:rPr>
          <w:rFonts w:ascii="Arial" w:hAnsi="Arial" w:cs="Arial"/>
          <w:sz w:val="20"/>
        </w:rPr>
        <w:t>RTN</w:t>
      </w:r>
      <w:r w:rsidR="00720685">
        <w:rPr>
          <w:rFonts w:ascii="Arial" w:hAnsi="Arial" w:cs="Arial"/>
          <w:sz w:val="20"/>
        </w:rPr>
        <w:t xml:space="preserve"> nebo </w:t>
      </w:r>
      <w:r w:rsidR="00B310B1" w:rsidRPr="003663C6">
        <w:rPr>
          <w:rFonts w:ascii="Arial" w:hAnsi="Arial" w:cs="Arial"/>
          <w:sz w:val="20"/>
        </w:rPr>
        <w:t>bude prokázána neoprávněná manipulace</w:t>
      </w:r>
      <w:r w:rsidR="00CD72EA">
        <w:rPr>
          <w:rFonts w:ascii="Arial" w:hAnsi="Arial" w:cs="Arial"/>
          <w:sz w:val="20"/>
        </w:rPr>
        <w:t xml:space="preserve"> </w:t>
      </w:r>
      <w:r w:rsidR="00B310B1" w:rsidRPr="003663C6">
        <w:rPr>
          <w:rFonts w:ascii="Arial" w:hAnsi="Arial" w:cs="Arial"/>
          <w:sz w:val="20"/>
        </w:rPr>
        <w:t xml:space="preserve">s </w:t>
      </w:r>
      <w:r w:rsidR="003663C6" w:rsidRPr="003663C6">
        <w:rPr>
          <w:rFonts w:ascii="Arial" w:hAnsi="Arial" w:cs="Arial"/>
          <w:sz w:val="20"/>
        </w:rPr>
        <w:t>RTN</w:t>
      </w:r>
      <w:r w:rsidR="00B310B1" w:rsidRPr="003663C6">
        <w:rPr>
          <w:rFonts w:ascii="Arial" w:eastAsia="Arial Unicode MS" w:hAnsi="Arial" w:cs="Arial"/>
          <w:sz w:val="20"/>
        </w:rPr>
        <w:t xml:space="preserve"> </w:t>
      </w:r>
      <w:r w:rsidR="00893DBD">
        <w:rPr>
          <w:rFonts w:ascii="Arial" w:eastAsia="Arial Unicode MS" w:hAnsi="Arial" w:cs="Arial"/>
          <w:sz w:val="20"/>
        </w:rPr>
        <w:t xml:space="preserve">(např. porušení plomby apod.) </w:t>
      </w:r>
      <w:r w:rsidR="00B310B1" w:rsidRPr="003663C6">
        <w:rPr>
          <w:rFonts w:ascii="Arial" w:eastAsia="Arial Unicode MS" w:hAnsi="Arial" w:cs="Arial"/>
          <w:sz w:val="20"/>
        </w:rPr>
        <w:t xml:space="preserve">nebo bez písemného souhlasu </w:t>
      </w:r>
      <w:r w:rsidR="00C001C6">
        <w:rPr>
          <w:rFonts w:ascii="Arial" w:eastAsia="Arial Unicode MS" w:hAnsi="Arial" w:cs="Arial"/>
          <w:sz w:val="20"/>
        </w:rPr>
        <w:t xml:space="preserve">správce či zástupců </w:t>
      </w:r>
      <w:r w:rsidR="00B310B1" w:rsidRPr="003663C6">
        <w:rPr>
          <w:rFonts w:ascii="Arial" w:eastAsia="Arial Unicode MS" w:hAnsi="Arial" w:cs="Arial"/>
          <w:sz w:val="20"/>
        </w:rPr>
        <w:t>SVJ</w:t>
      </w:r>
      <w:r w:rsidR="006845B1" w:rsidRPr="003663C6">
        <w:rPr>
          <w:rFonts w:ascii="Arial" w:eastAsia="Arial Unicode MS" w:hAnsi="Arial" w:cs="Arial"/>
          <w:sz w:val="20"/>
        </w:rPr>
        <w:t xml:space="preserve"> </w:t>
      </w:r>
      <w:r w:rsidR="00893DBD">
        <w:rPr>
          <w:rFonts w:ascii="Arial" w:eastAsia="Arial Unicode MS" w:hAnsi="Arial" w:cs="Arial"/>
          <w:sz w:val="20"/>
        </w:rPr>
        <w:t>bude</w:t>
      </w:r>
      <w:r w:rsidR="00893DBD" w:rsidRPr="003663C6">
        <w:rPr>
          <w:rFonts w:ascii="Arial" w:eastAsia="Arial Unicode MS" w:hAnsi="Arial" w:cs="Arial"/>
          <w:sz w:val="20"/>
        </w:rPr>
        <w:t xml:space="preserve"> </w:t>
      </w:r>
      <w:r w:rsidR="006845B1" w:rsidRPr="003663C6">
        <w:rPr>
          <w:rFonts w:ascii="Arial" w:eastAsia="Arial Unicode MS" w:hAnsi="Arial" w:cs="Arial"/>
          <w:sz w:val="20"/>
        </w:rPr>
        <w:t>RTN</w:t>
      </w:r>
      <w:r w:rsidR="00720685">
        <w:rPr>
          <w:rFonts w:ascii="Arial" w:eastAsia="Arial Unicode MS" w:hAnsi="Arial" w:cs="Arial"/>
          <w:sz w:val="20"/>
        </w:rPr>
        <w:t xml:space="preserve"> </w:t>
      </w:r>
      <w:r w:rsidR="00B310B1" w:rsidRPr="003663C6">
        <w:rPr>
          <w:rFonts w:ascii="Arial" w:eastAsia="Arial Unicode MS" w:hAnsi="Arial" w:cs="Arial"/>
          <w:sz w:val="20"/>
        </w:rPr>
        <w:t>odmont</w:t>
      </w:r>
      <w:r w:rsidR="00720685">
        <w:rPr>
          <w:rFonts w:ascii="Arial" w:eastAsia="Arial Unicode MS" w:hAnsi="Arial" w:cs="Arial"/>
          <w:sz w:val="20"/>
        </w:rPr>
        <w:t>ováno</w:t>
      </w:r>
      <w:r w:rsidR="006845B1" w:rsidRPr="003663C6">
        <w:rPr>
          <w:rFonts w:ascii="Arial" w:eastAsia="Arial Unicode MS" w:hAnsi="Arial" w:cs="Arial"/>
          <w:sz w:val="20"/>
        </w:rPr>
        <w:t>, bude</w:t>
      </w:r>
      <w:r w:rsidR="00893DBD">
        <w:rPr>
          <w:rFonts w:ascii="Arial" w:eastAsia="Arial Unicode MS" w:hAnsi="Arial" w:cs="Arial"/>
          <w:sz w:val="20"/>
        </w:rPr>
        <w:t xml:space="preserve"> </w:t>
      </w:r>
      <w:r w:rsidR="006845B1" w:rsidRPr="003663C6">
        <w:rPr>
          <w:rFonts w:ascii="Arial" w:eastAsia="Arial Unicode MS" w:hAnsi="Arial" w:cs="Arial"/>
          <w:sz w:val="20"/>
        </w:rPr>
        <w:t xml:space="preserve">spotřební složka dopočtena jako průměrná spotřeba dílků na 1m2 započitatelné podlahové </w:t>
      </w:r>
      <w:proofErr w:type="gramStart"/>
      <w:r w:rsidR="006845B1" w:rsidRPr="003663C6">
        <w:rPr>
          <w:rFonts w:ascii="Arial" w:eastAsia="Arial Unicode MS" w:hAnsi="Arial" w:cs="Arial"/>
          <w:sz w:val="20"/>
        </w:rPr>
        <w:t xml:space="preserve">plochy </w:t>
      </w:r>
      <w:r w:rsidR="00CD72EA">
        <w:rPr>
          <w:rFonts w:ascii="Arial" w:eastAsia="Arial Unicode MS" w:hAnsi="Arial" w:cs="Arial"/>
          <w:sz w:val="20"/>
        </w:rPr>
        <w:t xml:space="preserve">               </w:t>
      </w:r>
      <w:r w:rsidR="006845B1" w:rsidRPr="003663C6">
        <w:rPr>
          <w:rFonts w:ascii="Arial" w:eastAsia="Arial Unicode MS" w:hAnsi="Arial" w:cs="Arial"/>
          <w:sz w:val="20"/>
        </w:rPr>
        <w:t>v zúčtovací</w:t>
      </w:r>
      <w:proofErr w:type="gramEnd"/>
      <w:r w:rsidR="006845B1" w:rsidRPr="003663C6">
        <w:rPr>
          <w:rFonts w:ascii="Arial" w:eastAsia="Arial Unicode MS" w:hAnsi="Arial" w:cs="Arial"/>
          <w:sz w:val="20"/>
        </w:rPr>
        <w:t xml:space="preserve"> jednotce a navýšena koef.1,6. V rozúčtování bude tento</w:t>
      </w:r>
      <w:r w:rsidR="00893DBD">
        <w:rPr>
          <w:rFonts w:ascii="Arial" w:eastAsia="Arial Unicode MS" w:hAnsi="Arial" w:cs="Arial"/>
          <w:sz w:val="20"/>
        </w:rPr>
        <w:t xml:space="preserve"> </w:t>
      </w:r>
      <w:r w:rsidR="001C0DF4" w:rsidRPr="00123845">
        <w:rPr>
          <w:rFonts w:ascii="Arial" w:hAnsi="Arial" w:cs="Arial"/>
          <w:sz w:val="20"/>
        </w:rPr>
        <w:t>"náhradní výpočet" označen</w:t>
      </w:r>
      <w:r w:rsidR="001C0DF4">
        <w:rPr>
          <w:rFonts w:ascii="Arial" w:hAnsi="Arial" w:cs="Arial"/>
          <w:sz w:val="20"/>
        </w:rPr>
        <w:t>.</w:t>
      </w:r>
    </w:p>
    <w:p w:rsidR="003663C6" w:rsidRDefault="006669D6" w:rsidP="003663C6">
      <w:pPr>
        <w:pStyle w:val="Zkladntext0"/>
        <w:jc w:val="both"/>
        <w:rPr>
          <w:rFonts w:ascii="Arial" w:hAnsi="Arial" w:cs="Arial"/>
          <w:sz w:val="20"/>
        </w:rPr>
      </w:pPr>
      <w:r w:rsidRPr="003663C6">
        <w:rPr>
          <w:rFonts w:ascii="Arial" w:eastAsia="Arial Unicode MS" w:hAnsi="Arial" w:cs="Arial"/>
          <w:b/>
          <w:sz w:val="20"/>
        </w:rPr>
        <w:t>(9)</w:t>
      </w:r>
      <w:r w:rsidRPr="00E96AED">
        <w:rPr>
          <w:rFonts w:ascii="Arial" w:eastAsia="Arial Unicode MS" w:hAnsi="Arial" w:cs="Arial"/>
          <w:sz w:val="20"/>
        </w:rPr>
        <w:t xml:space="preserve"> </w:t>
      </w:r>
      <w:r w:rsidR="003663C6" w:rsidRPr="00720685">
        <w:rPr>
          <w:rFonts w:ascii="Arial" w:hAnsi="Arial" w:cs="Arial"/>
          <w:sz w:val="20"/>
        </w:rPr>
        <w:t>V případě, že bude bytová\NP jednotka zpřístupněna, ale nebude umožněno odečíst některá měrná místa</w:t>
      </w:r>
      <w:r w:rsidR="003663C6" w:rsidRPr="003663C6">
        <w:rPr>
          <w:rFonts w:ascii="Arial" w:hAnsi="Arial" w:cs="Arial"/>
          <w:sz w:val="20"/>
        </w:rPr>
        <w:t xml:space="preserve"> (např. uzamčený pokoj, rozbitý indikátor, atd.) bude pro dané měrné místo stanoven náhradní odečet průměrem spotřebovaných dílků za danou jednotku.</w:t>
      </w:r>
    </w:p>
    <w:p w:rsidR="009F03D2" w:rsidRDefault="003663C6" w:rsidP="009F03D2">
      <w:pPr>
        <w:pStyle w:val="Zkladntext0"/>
        <w:jc w:val="both"/>
        <w:rPr>
          <w:rFonts w:ascii="Arial" w:hAnsi="Arial" w:cs="Arial"/>
          <w:sz w:val="20"/>
        </w:rPr>
      </w:pPr>
      <w:r w:rsidRPr="003663C6">
        <w:rPr>
          <w:rFonts w:ascii="Arial" w:hAnsi="Arial" w:cs="Arial"/>
          <w:sz w:val="20"/>
        </w:rPr>
        <w:t xml:space="preserve">Bude-li počet neodečtených měrných míst vyšší než 50% z celkového počtu v dané jednotce, bude spotřeba stanovena dle </w:t>
      </w:r>
      <w:r w:rsidR="009B1AC5">
        <w:rPr>
          <w:rFonts w:ascii="Arial" w:hAnsi="Arial" w:cs="Arial"/>
          <w:sz w:val="20"/>
        </w:rPr>
        <w:t>bodu 8</w:t>
      </w:r>
      <w:r w:rsidRPr="003663C6">
        <w:rPr>
          <w:rFonts w:ascii="Arial" w:hAnsi="Arial" w:cs="Arial"/>
          <w:sz w:val="20"/>
        </w:rPr>
        <w:t xml:space="preserve"> tohoto </w:t>
      </w:r>
      <w:r w:rsidR="009B1AC5">
        <w:rPr>
          <w:rFonts w:ascii="Arial" w:hAnsi="Arial" w:cs="Arial"/>
          <w:sz w:val="20"/>
        </w:rPr>
        <w:t>článku</w:t>
      </w:r>
      <w:r w:rsidR="009F03D2">
        <w:rPr>
          <w:rFonts w:ascii="Arial" w:hAnsi="Arial" w:cs="Arial"/>
          <w:sz w:val="20"/>
        </w:rPr>
        <w:t>.</w:t>
      </w:r>
    </w:p>
    <w:p w:rsidR="009F03D2" w:rsidRPr="00B92A05" w:rsidRDefault="009F03D2" w:rsidP="009F03D2">
      <w:pPr>
        <w:pStyle w:val="Zkladntext0"/>
        <w:jc w:val="both"/>
        <w:rPr>
          <w:rFonts w:ascii="Arial" w:hAnsi="Arial" w:cs="Arial"/>
          <w:sz w:val="18"/>
          <w:szCs w:val="18"/>
        </w:rPr>
      </w:pPr>
      <w:r w:rsidRPr="009F03D2">
        <w:rPr>
          <w:rFonts w:ascii="Arial" w:hAnsi="Arial" w:cs="Arial"/>
          <w:b/>
          <w:sz w:val="20"/>
        </w:rPr>
        <w:t>(10)</w:t>
      </w:r>
      <w:r w:rsidRPr="009F03D2">
        <w:rPr>
          <w:rFonts w:ascii="Arial" w:eastAsia="Arial Unicode MS" w:hAnsi="Arial" w:cs="Arial"/>
          <w:sz w:val="20"/>
        </w:rPr>
        <w:t xml:space="preserve"> </w:t>
      </w:r>
      <w:r w:rsidRPr="005C3A4F">
        <w:rPr>
          <w:rFonts w:ascii="Arial" w:hAnsi="Arial" w:cs="Arial"/>
          <w:sz w:val="20"/>
        </w:rPr>
        <w:t>Bude-li RTN nefunkční bez zavinění vlastníka</w:t>
      </w:r>
      <w:r w:rsidR="00A3425A" w:rsidRPr="005C3A4F">
        <w:rPr>
          <w:rFonts w:ascii="Arial" w:hAnsi="Arial" w:cs="Arial"/>
          <w:sz w:val="20"/>
        </w:rPr>
        <w:t>,</w:t>
      </w:r>
      <w:r w:rsidRPr="005C3A4F">
        <w:rPr>
          <w:rFonts w:ascii="Arial" w:hAnsi="Arial" w:cs="Arial"/>
          <w:sz w:val="20"/>
        </w:rPr>
        <w:t xml:space="preserve"> bude náhradní výpočet spotřeby ÚT stanoven dle b</w:t>
      </w:r>
      <w:r w:rsidR="00A3425A" w:rsidRPr="005C3A4F">
        <w:rPr>
          <w:rFonts w:ascii="Arial" w:hAnsi="Arial" w:cs="Arial"/>
          <w:sz w:val="20"/>
        </w:rPr>
        <w:t xml:space="preserve">odu </w:t>
      </w:r>
      <w:r w:rsidRPr="005C3A4F">
        <w:rPr>
          <w:rFonts w:ascii="Arial" w:hAnsi="Arial" w:cs="Arial"/>
          <w:sz w:val="20"/>
        </w:rPr>
        <w:t>8 bez navýšení. Vlastník</w:t>
      </w:r>
      <w:r w:rsidRPr="009F03D2">
        <w:rPr>
          <w:rFonts w:ascii="Arial" w:hAnsi="Arial" w:cs="Arial"/>
          <w:sz w:val="20"/>
        </w:rPr>
        <w:t xml:space="preserve"> je povinen</w:t>
      </w:r>
      <w:r>
        <w:rPr>
          <w:rFonts w:ascii="Arial" w:hAnsi="Arial" w:cs="Arial"/>
          <w:sz w:val="20"/>
        </w:rPr>
        <w:t xml:space="preserve"> </w:t>
      </w:r>
      <w:r w:rsidR="00A3425A">
        <w:rPr>
          <w:rFonts w:ascii="Arial" w:hAnsi="Arial" w:cs="Arial"/>
          <w:sz w:val="20"/>
        </w:rPr>
        <w:t xml:space="preserve">písemně </w:t>
      </w:r>
      <w:r>
        <w:rPr>
          <w:rFonts w:ascii="Arial" w:hAnsi="Arial" w:cs="Arial"/>
          <w:sz w:val="20"/>
        </w:rPr>
        <w:t xml:space="preserve">bezodkladně informovat zástupce SVJ nebo rozúčtovací </w:t>
      </w:r>
      <w:proofErr w:type="gramStart"/>
      <w:r>
        <w:rPr>
          <w:rFonts w:ascii="Arial" w:hAnsi="Arial" w:cs="Arial"/>
          <w:sz w:val="20"/>
        </w:rPr>
        <w:t xml:space="preserve">firmu </w:t>
      </w:r>
      <w:r w:rsidR="00CD72EA">
        <w:rPr>
          <w:rFonts w:ascii="Arial" w:hAnsi="Arial" w:cs="Arial"/>
          <w:sz w:val="20"/>
        </w:rPr>
        <w:t xml:space="preserve">    </w:t>
      </w:r>
      <w:r>
        <w:rPr>
          <w:rFonts w:ascii="Arial" w:hAnsi="Arial" w:cs="Arial"/>
          <w:sz w:val="20"/>
        </w:rPr>
        <w:t>o nefunkčních</w:t>
      </w:r>
      <w:proofErr w:type="gramEnd"/>
      <w:r>
        <w:rPr>
          <w:rFonts w:ascii="Arial" w:hAnsi="Arial" w:cs="Arial"/>
          <w:sz w:val="20"/>
        </w:rPr>
        <w:t xml:space="preserve"> RTN.</w:t>
      </w:r>
      <w:r w:rsidRPr="00B92A05">
        <w:rPr>
          <w:rFonts w:ascii="Arial" w:hAnsi="Arial" w:cs="Arial"/>
          <w:b/>
          <w:sz w:val="18"/>
          <w:szCs w:val="18"/>
        </w:rPr>
        <w:t xml:space="preserve"> </w:t>
      </w:r>
    </w:p>
    <w:p w:rsidR="006669D6" w:rsidRPr="00E96AED" w:rsidRDefault="006669D6" w:rsidP="009F03D2">
      <w:pPr>
        <w:pStyle w:val="Zkladntext"/>
        <w:tabs>
          <w:tab w:val="left" w:pos="1636"/>
        </w:tabs>
        <w:jc w:val="both"/>
        <w:rPr>
          <w:rFonts w:ascii="Arial" w:eastAsia="Arial Unicode MS" w:hAnsi="Arial" w:cs="Arial"/>
          <w:sz w:val="20"/>
        </w:rPr>
      </w:pPr>
    </w:p>
    <w:p w:rsidR="006669D6" w:rsidRPr="00E96AED" w:rsidRDefault="006669D6" w:rsidP="006669D6">
      <w:pPr>
        <w:tabs>
          <w:tab w:val="left" w:pos="1636"/>
        </w:tabs>
        <w:jc w:val="both"/>
        <w:rPr>
          <w:rFonts w:ascii="Arial" w:eastAsia="Arial Unicode MS" w:hAnsi="Arial" w:cs="Arial"/>
          <w:sz w:val="20"/>
        </w:rPr>
      </w:pPr>
    </w:p>
    <w:p w:rsidR="006669D6" w:rsidRPr="00E96AED" w:rsidRDefault="006669D6" w:rsidP="006669D6">
      <w:pPr>
        <w:tabs>
          <w:tab w:val="left" w:pos="1636"/>
        </w:tabs>
        <w:jc w:val="center"/>
        <w:rPr>
          <w:rFonts w:ascii="Arial" w:eastAsia="Arial Unicode MS" w:hAnsi="Arial" w:cs="Arial"/>
          <w:b/>
          <w:bCs/>
          <w:sz w:val="20"/>
        </w:rPr>
      </w:pPr>
      <w:r w:rsidRPr="00E96AED">
        <w:rPr>
          <w:rFonts w:ascii="Arial" w:eastAsia="Arial Unicode MS" w:hAnsi="Arial" w:cs="Arial"/>
          <w:b/>
          <w:bCs/>
          <w:sz w:val="20"/>
        </w:rPr>
        <w:t>čl. IV.</w:t>
      </w:r>
    </w:p>
    <w:p w:rsidR="006669D6" w:rsidRPr="00E96AED" w:rsidRDefault="00CD72EA" w:rsidP="006669D6">
      <w:pPr>
        <w:tabs>
          <w:tab w:val="left" w:pos="1636"/>
        </w:tabs>
        <w:jc w:val="center"/>
        <w:rPr>
          <w:rFonts w:ascii="Arial" w:eastAsia="Arial Unicode MS" w:hAnsi="Arial" w:cs="Arial"/>
          <w:b/>
          <w:bCs/>
          <w:sz w:val="20"/>
        </w:rPr>
      </w:pPr>
      <w:r>
        <w:rPr>
          <w:rFonts w:ascii="Arial" w:eastAsia="Arial Unicode MS" w:hAnsi="Arial" w:cs="Arial"/>
          <w:b/>
          <w:bCs/>
          <w:sz w:val="20"/>
        </w:rPr>
        <w:t xml:space="preserve">Teplá </w:t>
      </w:r>
      <w:r w:rsidR="006669D6" w:rsidRPr="00E96AED">
        <w:rPr>
          <w:rFonts w:ascii="Arial" w:eastAsia="Arial Unicode MS" w:hAnsi="Arial" w:cs="Arial"/>
          <w:b/>
          <w:bCs/>
          <w:sz w:val="20"/>
        </w:rPr>
        <w:t>voda</w:t>
      </w:r>
    </w:p>
    <w:p w:rsidR="006669D6" w:rsidRPr="00E96AED" w:rsidRDefault="006669D6" w:rsidP="006669D6">
      <w:pPr>
        <w:tabs>
          <w:tab w:val="left" w:pos="1636"/>
        </w:tabs>
        <w:jc w:val="both"/>
        <w:rPr>
          <w:rFonts w:ascii="Arial" w:eastAsia="Arial Unicode MS" w:hAnsi="Arial" w:cs="Arial"/>
          <w:sz w:val="20"/>
        </w:rPr>
      </w:pPr>
    </w:p>
    <w:p w:rsidR="006669D6" w:rsidRPr="00E96AED" w:rsidRDefault="006669D6" w:rsidP="006669D6">
      <w:pPr>
        <w:tabs>
          <w:tab w:val="left" w:pos="1636"/>
        </w:tabs>
        <w:jc w:val="both"/>
        <w:rPr>
          <w:rFonts w:ascii="Arial" w:eastAsia="Arial Unicode MS" w:hAnsi="Arial" w:cs="Arial"/>
          <w:sz w:val="20"/>
        </w:rPr>
      </w:pPr>
      <w:r w:rsidRPr="00720685">
        <w:rPr>
          <w:rFonts w:ascii="Arial" w:eastAsia="Arial Unicode MS" w:hAnsi="Arial" w:cs="Arial"/>
          <w:b/>
          <w:sz w:val="20"/>
        </w:rPr>
        <w:t>(1)</w:t>
      </w:r>
      <w:r w:rsidR="00CD72EA">
        <w:rPr>
          <w:rFonts w:ascii="Arial" w:eastAsia="Arial Unicode MS" w:hAnsi="Arial" w:cs="Arial"/>
          <w:sz w:val="20"/>
        </w:rPr>
        <w:t xml:space="preserve"> </w:t>
      </w:r>
      <w:r w:rsidRPr="00E96AED">
        <w:rPr>
          <w:rFonts w:ascii="Arial" w:eastAsia="Arial Unicode MS" w:hAnsi="Arial" w:cs="Arial"/>
          <w:sz w:val="20"/>
        </w:rPr>
        <w:t xml:space="preserve">TV je dodávaná celoročně v době od 6.00 do 22.00 hod. tak, aby měla na výstupu u spotřebitele </w:t>
      </w:r>
      <w:proofErr w:type="gramStart"/>
      <w:r w:rsidRPr="00E96AED">
        <w:rPr>
          <w:rFonts w:ascii="Arial" w:eastAsia="Arial Unicode MS" w:hAnsi="Arial" w:cs="Arial"/>
          <w:sz w:val="20"/>
        </w:rPr>
        <w:t xml:space="preserve">teplotu </w:t>
      </w:r>
      <w:r w:rsidR="00720685">
        <w:rPr>
          <w:rFonts w:ascii="Arial" w:eastAsia="Arial Unicode MS" w:hAnsi="Arial" w:cs="Arial"/>
          <w:sz w:val="20"/>
        </w:rPr>
        <w:t xml:space="preserve">    </w:t>
      </w:r>
      <w:smartTag w:uri="urn:schemas-microsoft-com:office:smarttags" w:element="metricconverter">
        <w:smartTagPr>
          <w:attr w:name="ProductID" w:val="45ﾠﾰC"/>
        </w:smartTagPr>
        <w:r w:rsidRPr="00E96AED">
          <w:rPr>
            <w:rFonts w:ascii="Arial" w:eastAsia="Arial Unicode MS" w:hAnsi="Arial" w:cs="Arial"/>
            <w:sz w:val="20"/>
          </w:rPr>
          <w:t>45</w:t>
        </w:r>
        <w:proofErr w:type="gramEnd"/>
        <w:r w:rsidRPr="00E96AED">
          <w:rPr>
            <w:rFonts w:ascii="Arial" w:eastAsia="Arial Unicode MS" w:hAnsi="Arial" w:cs="Arial"/>
            <w:sz w:val="20"/>
          </w:rPr>
          <w:t> °C</w:t>
        </w:r>
      </w:smartTag>
      <w:r w:rsidRPr="00E96AED">
        <w:rPr>
          <w:rFonts w:ascii="Arial" w:eastAsia="Arial Unicode MS" w:hAnsi="Arial" w:cs="Arial"/>
          <w:sz w:val="20"/>
        </w:rPr>
        <w:t xml:space="preserve"> až </w:t>
      </w:r>
      <w:smartTag w:uri="urn:schemas-microsoft-com:office:smarttags" w:element="metricconverter">
        <w:smartTagPr>
          <w:attr w:name="ProductID" w:val="60 ﾰC"/>
        </w:smartTagPr>
        <w:r w:rsidRPr="00E96AED">
          <w:rPr>
            <w:rFonts w:ascii="Arial" w:eastAsia="Arial Unicode MS" w:hAnsi="Arial" w:cs="Arial"/>
            <w:sz w:val="20"/>
          </w:rPr>
          <w:t>60 °C</w:t>
        </w:r>
      </w:smartTag>
      <w:r w:rsidRPr="00E96AED">
        <w:rPr>
          <w:rFonts w:ascii="Arial" w:eastAsia="Arial Unicode MS" w:hAnsi="Arial" w:cs="Arial"/>
          <w:sz w:val="20"/>
        </w:rPr>
        <w:t xml:space="preserve"> s možnou výjimkou během odběrných špiček v objektu.</w:t>
      </w:r>
    </w:p>
    <w:p w:rsidR="006669D6" w:rsidRPr="00E96AED" w:rsidRDefault="00A3425A" w:rsidP="006669D6">
      <w:pPr>
        <w:tabs>
          <w:tab w:val="left" w:pos="1636"/>
        </w:tabs>
        <w:jc w:val="both"/>
        <w:rPr>
          <w:rFonts w:ascii="Arial" w:eastAsia="Arial Unicode MS" w:hAnsi="Arial" w:cs="Arial"/>
          <w:sz w:val="20"/>
        </w:rPr>
      </w:pPr>
      <w:r w:rsidRPr="00720685">
        <w:rPr>
          <w:rFonts w:ascii="Arial" w:eastAsia="Arial Unicode MS" w:hAnsi="Arial" w:cs="Arial"/>
          <w:b/>
          <w:sz w:val="20"/>
        </w:rPr>
        <w:t>(2)</w:t>
      </w:r>
      <w:r>
        <w:rPr>
          <w:rFonts w:ascii="Arial" w:eastAsia="Arial Unicode MS" w:hAnsi="Arial" w:cs="Arial"/>
          <w:sz w:val="20"/>
        </w:rPr>
        <w:t xml:space="preserve"> Náklady na T</w:t>
      </w:r>
      <w:r w:rsidR="006669D6" w:rsidRPr="00E96AED">
        <w:rPr>
          <w:rFonts w:ascii="Arial" w:eastAsia="Arial Unicode MS" w:hAnsi="Arial" w:cs="Arial"/>
          <w:sz w:val="20"/>
        </w:rPr>
        <w:t xml:space="preserve">V jsou rozděleny </w:t>
      </w:r>
      <w:proofErr w:type="gramStart"/>
      <w:r w:rsidR="006669D6" w:rsidRPr="00E96AED">
        <w:rPr>
          <w:rFonts w:ascii="Arial" w:eastAsia="Arial Unicode MS" w:hAnsi="Arial" w:cs="Arial"/>
          <w:sz w:val="20"/>
        </w:rPr>
        <w:t>na</w:t>
      </w:r>
      <w:proofErr w:type="gramEnd"/>
      <w:r w:rsidR="006669D6" w:rsidRPr="00E96AED">
        <w:rPr>
          <w:rFonts w:ascii="Arial" w:eastAsia="Arial Unicode MS" w:hAnsi="Arial" w:cs="Arial"/>
          <w:sz w:val="20"/>
        </w:rPr>
        <w:t>:</w:t>
      </w:r>
    </w:p>
    <w:p w:rsidR="006669D6" w:rsidRPr="00E96AED" w:rsidRDefault="00406D6D" w:rsidP="00406D6D">
      <w:pPr>
        <w:tabs>
          <w:tab w:val="left" w:pos="2086"/>
        </w:tabs>
        <w:jc w:val="both"/>
        <w:rPr>
          <w:rFonts w:ascii="Arial" w:eastAsia="Arial Unicode MS" w:hAnsi="Arial" w:cs="Arial"/>
          <w:sz w:val="20"/>
        </w:rPr>
      </w:pPr>
      <w:r>
        <w:rPr>
          <w:rFonts w:ascii="Arial" w:eastAsia="Arial Unicode MS" w:hAnsi="Arial" w:cs="Arial"/>
          <w:b/>
          <w:sz w:val="20"/>
        </w:rPr>
        <w:t xml:space="preserve">       </w:t>
      </w:r>
      <w:r w:rsidR="006669D6" w:rsidRPr="00A3425A">
        <w:rPr>
          <w:rFonts w:ascii="Arial" w:eastAsia="Arial Unicode MS" w:hAnsi="Arial" w:cs="Arial"/>
          <w:b/>
          <w:sz w:val="20"/>
        </w:rPr>
        <w:t>a)</w:t>
      </w:r>
      <w:r w:rsidR="006669D6" w:rsidRPr="00E96AED">
        <w:rPr>
          <w:rFonts w:ascii="Arial" w:eastAsia="Arial Unicode MS" w:hAnsi="Arial" w:cs="Arial"/>
          <w:sz w:val="20"/>
        </w:rPr>
        <w:t xml:space="preserve"> náklady na teplo pro ohřev TV,</w:t>
      </w:r>
    </w:p>
    <w:p w:rsidR="006669D6" w:rsidRPr="00E96AED" w:rsidRDefault="006669D6" w:rsidP="006669D6">
      <w:pPr>
        <w:tabs>
          <w:tab w:val="left" w:pos="1636"/>
        </w:tabs>
        <w:jc w:val="both"/>
        <w:rPr>
          <w:rFonts w:ascii="Arial" w:eastAsia="Arial Unicode MS" w:hAnsi="Arial" w:cs="Arial"/>
          <w:sz w:val="20"/>
        </w:rPr>
      </w:pPr>
      <w:r w:rsidRPr="00E96AED">
        <w:rPr>
          <w:rFonts w:ascii="Arial" w:eastAsia="Arial Unicode MS" w:hAnsi="Arial" w:cs="Arial"/>
          <w:sz w:val="20"/>
        </w:rPr>
        <w:t xml:space="preserve">       </w:t>
      </w:r>
      <w:r w:rsidRPr="00CD72EA">
        <w:rPr>
          <w:rFonts w:ascii="Arial" w:eastAsia="Arial Unicode MS" w:hAnsi="Arial" w:cs="Arial"/>
          <w:b/>
          <w:sz w:val="20"/>
        </w:rPr>
        <w:t>b</w:t>
      </w:r>
      <w:r w:rsidR="00A3425A" w:rsidRPr="00CD72EA">
        <w:rPr>
          <w:rFonts w:ascii="Arial" w:eastAsia="Arial Unicode MS" w:hAnsi="Arial" w:cs="Arial"/>
          <w:b/>
          <w:sz w:val="20"/>
        </w:rPr>
        <w:t>)</w:t>
      </w:r>
      <w:r w:rsidR="00A3425A">
        <w:rPr>
          <w:rFonts w:ascii="Arial" w:eastAsia="Arial Unicode MS" w:hAnsi="Arial" w:cs="Arial"/>
          <w:sz w:val="20"/>
        </w:rPr>
        <w:t xml:space="preserve"> vodné a stočné za T</w:t>
      </w:r>
      <w:r w:rsidRPr="00E96AED">
        <w:rPr>
          <w:rFonts w:ascii="Arial" w:eastAsia="Arial Unicode MS" w:hAnsi="Arial" w:cs="Arial"/>
          <w:sz w:val="20"/>
        </w:rPr>
        <w:t>V.</w:t>
      </w:r>
    </w:p>
    <w:p w:rsidR="00A3425A" w:rsidRDefault="006669D6" w:rsidP="006669D6">
      <w:pPr>
        <w:tabs>
          <w:tab w:val="left" w:pos="1636"/>
        </w:tabs>
        <w:jc w:val="both"/>
        <w:rPr>
          <w:rFonts w:ascii="Arial" w:eastAsia="Arial Unicode MS" w:hAnsi="Arial" w:cs="Arial"/>
          <w:sz w:val="20"/>
        </w:rPr>
      </w:pPr>
      <w:r w:rsidRPr="00720685">
        <w:rPr>
          <w:rFonts w:ascii="Arial" w:eastAsia="Arial Unicode MS" w:hAnsi="Arial" w:cs="Arial"/>
          <w:b/>
          <w:sz w:val="20"/>
        </w:rPr>
        <w:t>(3)</w:t>
      </w:r>
      <w:r w:rsidRPr="00E96AED">
        <w:rPr>
          <w:rFonts w:ascii="Arial" w:eastAsia="Arial Unicode MS" w:hAnsi="Arial" w:cs="Arial"/>
          <w:sz w:val="20"/>
        </w:rPr>
        <w:t xml:space="preserve"> Celkové náklady na teplo pro ohřev TV za zúčtovací jednotku jsou rozděleny na dvě složky, a to</w:t>
      </w:r>
    </w:p>
    <w:p w:rsidR="00C001C6" w:rsidRDefault="00A3425A" w:rsidP="006669D6">
      <w:pPr>
        <w:tabs>
          <w:tab w:val="left" w:pos="1636"/>
        </w:tabs>
        <w:jc w:val="both"/>
        <w:rPr>
          <w:rFonts w:ascii="Arial" w:eastAsia="Arial Unicode MS" w:hAnsi="Arial" w:cs="Arial"/>
          <w:sz w:val="20"/>
        </w:rPr>
      </w:pPr>
      <w:r>
        <w:rPr>
          <w:rFonts w:ascii="Arial" w:eastAsia="Arial Unicode MS" w:hAnsi="Arial" w:cs="Arial"/>
          <w:sz w:val="20"/>
        </w:rPr>
        <w:t xml:space="preserve">    </w:t>
      </w:r>
      <w:r w:rsidR="006669D6" w:rsidRPr="00E96AED">
        <w:rPr>
          <w:rFonts w:ascii="Arial" w:eastAsia="Arial Unicode MS" w:hAnsi="Arial" w:cs="Arial"/>
          <w:sz w:val="20"/>
        </w:rPr>
        <w:t xml:space="preserve"> </w:t>
      </w:r>
      <w:r w:rsidR="00C001C6">
        <w:rPr>
          <w:rFonts w:ascii="Arial" w:eastAsia="Arial Unicode MS" w:hAnsi="Arial" w:cs="Arial"/>
          <w:sz w:val="20"/>
        </w:rPr>
        <w:tab/>
        <w:t xml:space="preserve">30% základní složku nákladů </w:t>
      </w:r>
      <w:r w:rsidR="006669D6" w:rsidRPr="00E96AED">
        <w:rPr>
          <w:rFonts w:ascii="Arial" w:eastAsia="Arial Unicode MS" w:hAnsi="Arial" w:cs="Arial"/>
          <w:sz w:val="20"/>
        </w:rPr>
        <w:t xml:space="preserve"> </w:t>
      </w:r>
    </w:p>
    <w:p w:rsidR="006669D6" w:rsidRPr="00E96AED" w:rsidRDefault="00C001C6" w:rsidP="006669D6">
      <w:pPr>
        <w:tabs>
          <w:tab w:val="left" w:pos="1636"/>
        </w:tabs>
        <w:jc w:val="both"/>
        <w:rPr>
          <w:rFonts w:ascii="Arial" w:eastAsia="Arial Unicode MS" w:hAnsi="Arial" w:cs="Arial"/>
          <w:sz w:val="20"/>
        </w:rPr>
      </w:pPr>
      <w:r>
        <w:rPr>
          <w:rFonts w:ascii="Arial" w:eastAsia="Arial Unicode MS" w:hAnsi="Arial" w:cs="Arial"/>
          <w:sz w:val="20"/>
        </w:rPr>
        <w:tab/>
      </w:r>
      <w:r w:rsidR="006669D6" w:rsidRPr="00E96AED">
        <w:rPr>
          <w:rFonts w:ascii="Arial" w:eastAsia="Arial Unicode MS" w:hAnsi="Arial" w:cs="Arial"/>
          <w:sz w:val="20"/>
        </w:rPr>
        <w:t>70% spotřební složku nákladů:</w:t>
      </w:r>
    </w:p>
    <w:p w:rsidR="006669D6" w:rsidRPr="00E96AED" w:rsidRDefault="006669D6" w:rsidP="006669D6">
      <w:pPr>
        <w:tabs>
          <w:tab w:val="left" w:pos="8836"/>
        </w:tabs>
        <w:ind w:left="450"/>
        <w:jc w:val="both"/>
        <w:rPr>
          <w:rFonts w:ascii="Arial" w:eastAsia="Arial Unicode MS" w:hAnsi="Arial" w:cs="Arial"/>
          <w:sz w:val="20"/>
        </w:rPr>
      </w:pPr>
      <w:r w:rsidRPr="00A3425A">
        <w:rPr>
          <w:rFonts w:ascii="Arial" w:eastAsia="Arial Unicode MS" w:hAnsi="Arial" w:cs="Arial"/>
          <w:b/>
          <w:sz w:val="20"/>
        </w:rPr>
        <w:t>a)</w:t>
      </w:r>
      <w:r w:rsidRPr="00E96AED">
        <w:rPr>
          <w:rFonts w:ascii="Arial" w:eastAsia="Arial Unicode MS" w:hAnsi="Arial" w:cs="Arial"/>
          <w:sz w:val="20"/>
        </w:rPr>
        <w:t xml:space="preserve"> základní složka nákladů je rozúčtována v poměru podlahových ploch byt</w:t>
      </w:r>
      <w:r w:rsidR="00A3425A">
        <w:rPr>
          <w:rFonts w:ascii="Arial" w:eastAsia="Arial Unicode MS" w:hAnsi="Arial" w:cs="Arial"/>
          <w:sz w:val="20"/>
        </w:rPr>
        <w:t>ových\ nebytových</w:t>
      </w:r>
      <w:r w:rsidRPr="00E96AED">
        <w:rPr>
          <w:rFonts w:ascii="Arial" w:eastAsia="Arial Unicode MS" w:hAnsi="Arial" w:cs="Arial"/>
          <w:sz w:val="20"/>
        </w:rPr>
        <w:t xml:space="preserve"> jednot</w:t>
      </w:r>
      <w:r w:rsidR="00A3425A">
        <w:rPr>
          <w:rFonts w:ascii="Arial" w:eastAsia="Arial Unicode MS" w:hAnsi="Arial" w:cs="Arial"/>
          <w:sz w:val="20"/>
        </w:rPr>
        <w:t>e</w:t>
      </w:r>
      <w:r w:rsidRPr="00E96AED">
        <w:rPr>
          <w:rFonts w:ascii="Arial" w:eastAsia="Arial Unicode MS" w:hAnsi="Arial" w:cs="Arial"/>
          <w:sz w:val="20"/>
        </w:rPr>
        <w:t>k</w:t>
      </w:r>
      <w:r w:rsidR="00636BAC">
        <w:rPr>
          <w:rFonts w:ascii="Arial" w:eastAsia="Arial Unicode MS" w:hAnsi="Arial" w:cs="Arial"/>
          <w:sz w:val="20"/>
        </w:rPr>
        <w:t>,</w:t>
      </w:r>
      <w:r w:rsidRPr="00E96AED">
        <w:rPr>
          <w:rFonts w:ascii="Arial" w:eastAsia="Arial Unicode MS" w:hAnsi="Arial" w:cs="Arial"/>
          <w:sz w:val="20"/>
        </w:rPr>
        <w:t xml:space="preserve">  </w:t>
      </w:r>
    </w:p>
    <w:p w:rsidR="006669D6" w:rsidRPr="00E96AED" w:rsidRDefault="006669D6" w:rsidP="006669D6">
      <w:pPr>
        <w:tabs>
          <w:tab w:val="left" w:pos="8821"/>
        </w:tabs>
        <w:ind w:left="435"/>
        <w:jc w:val="both"/>
        <w:rPr>
          <w:rFonts w:ascii="Arial" w:eastAsia="Arial Unicode MS" w:hAnsi="Arial" w:cs="Arial"/>
          <w:sz w:val="20"/>
        </w:rPr>
      </w:pPr>
      <w:r w:rsidRPr="00A3425A">
        <w:rPr>
          <w:rFonts w:ascii="Arial" w:eastAsia="Arial Unicode MS" w:hAnsi="Arial" w:cs="Arial"/>
          <w:b/>
          <w:sz w:val="20"/>
        </w:rPr>
        <w:t>b)</w:t>
      </w:r>
      <w:r w:rsidRPr="00E96AED">
        <w:rPr>
          <w:rFonts w:ascii="Arial" w:eastAsia="Arial Unicode MS" w:hAnsi="Arial" w:cs="Arial"/>
          <w:sz w:val="20"/>
        </w:rPr>
        <w:t xml:space="preserve"> spotřební složka nákladů je rozúčtována v poměru náměrových dílků (m</w:t>
      </w:r>
      <w:r w:rsidRPr="00E96AED">
        <w:rPr>
          <w:rFonts w:ascii="Arial" w:eastAsia="Arial Unicode MS" w:hAnsi="Arial" w:cs="Arial"/>
          <w:sz w:val="20"/>
          <w:vertAlign w:val="superscript"/>
        </w:rPr>
        <w:t>3</w:t>
      </w:r>
      <w:r w:rsidRPr="00E96AED">
        <w:rPr>
          <w:rFonts w:ascii="Arial" w:eastAsia="Arial Unicode MS" w:hAnsi="Arial" w:cs="Arial"/>
          <w:sz w:val="20"/>
        </w:rPr>
        <w:t>) na poměrovém vodoměru pro TV v jednotce.</w:t>
      </w:r>
    </w:p>
    <w:p w:rsidR="006669D6" w:rsidRPr="00E96AED" w:rsidRDefault="006669D6" w:rsidP="006669D6">
      <w:pPr>
        <w:pStyle w:val="Nadpis3"/>
        <w:tabs>
          <w:tab w:val="left" w:pos="0"/>
          <w:tab w:val="left" w:pos="1636"/>
        </w:tabs>
        <w:ind w:left="0"/>
        <w:rPr>
          <w:rFonts w:ascii="Arial" w:eastAsia="Arial Unicode MS" w:hAnsi="Arial" w:cs="Arial"/>
          <w:sz w:val="20"/>
        </w:rPr>
      </w:pPr>
      <w:r w:rsidRPr="00720685">
        <w:rPr>
          <w:rFonts w:ascii="Arial" w:eastAsia="Arial Unicode MS" w:hAnsi="Arial" w:cs="Arial"/>
          <w:b/>
          <w:sz w:val="20"/>
        </w:rPr>
        <w:t>(4)</w:t>
      </w:r>
      <w:r w:rsidRPr="00E96AED">
        <w:rPr>
          <w:rFonts w:ascii="Arial" w:eastAsia="Arial Unicode MS" w:hAnsi="Arial" w:cs="Arial"/>
          <w:sz w:val="20"/>
        </w:rPr>
        <w:t xml:space="preserve"> Celkové</w:t>
      </w:r>
      <w:r w:rsidR="00A3425A">
        <w:rPr>
          <w:rFonts w:ascii="Arial" w:eastAsia="Arial Unicode MS" w:hAnsi="Arial" w:cs="Arial"/>
          <w:sz w:val="20"/>
        </w:rPr>
        <w:t xml:space="preserve"> náklady za vodné a stočné za T</w:t>
      </w:r>
      <w:r w:rsidRPr="00E96AED">
        <w:rPr>
          <w:rFonts w:ascii="Arial" w:eastAsia="Arial Unicode MS" w:hAnsi="Arial" w:cs="Arial"/>
          <w:sz w:val="20"/>
        </w:rPr>
        <w:t>V za zúčtovací jednotku jsou rozděleny v poměru náměrových dílků (m</w:t>
      </w:r>
      <w:r w:rsidRPr="00E96AED">
        <w:rPr>
          <w:rFonts w:ascii="Arial" w:eastAsia="Arial Unicode MS" w:hAnsi="Arial" w:cs="Arial"/>
          <w:sz w:val="20"/>
          <w:vertAlign w:val="superscript"/>
        </w:rPr>
        <w:t>3</w:t>
      </w:r>
      <w:r w:rsidRPr="00E96AED">
        <w:rPr>
          <w:rFonts w:ascii="Arial" w:eastAsia="Arial Unicode MS" w:hAnsi="Arial" w:cs="Arial"/>
          <w:sz w:val="20"/>
        </w:rPr>
        <w:t xml:space="preserve">) na poměrovém vodoměru pro TV v jednotce. </w:t>
      </w:r>
    </w:p>
    <w:p w:rsidR="006669D6" w:rsidRPr="00E96AED" w:rsidRDefault="006669D6" w:rsidP="006669D6">
      <w:pPr>
        <w:pStyle w:val="Nadpis3"/>
        <w:tabs>
          <w:tab w:val="left" w:pos="0"/>
          <w:tab w:val="left" w:pos="1636"/>
        </w:tabs>
        <w:ind w:left="0"/>
        <w:rPr>
          <w:rFonts w:ascii="Arial" w:eastAsia="Arial Unicode MS" w:hAnsi="Arial" w:cs="Arial"/>
          <w:sz w:val="20"/>
        </w:rPr>
      </w:pPr>
      <w:r w:rsidRPr="00720685">
        <w:rPr>
          <w:rFonts w:ascii="Arial" w:eastAsia="Arial Unicode MS" w:hAnsi="Arial" w:cs="Arial"/>
          <w:b/>
          <w:sz w:val="20"/>
        </w:rPr>
        <w:t>(5)</w:t>
      </w:r>
      <w:r w:rsidRPr="00E96AED">
        <w:rPr>
          <w:rFonts w:ascii="Arial" w:eastAsia="Arial Unicode MS" w:hAnsi="Arial" w:cs="Arial"/>
          <w:sz w:val="20"/>
        </w:rPr>
        <w:t xml:space="preserve"> Při změně vlastníka jednotky v průběhu </w:t>
      </w:r>
      <w:r w:rsidRPr="00C6145E">
        <w:rPr>
          <w:rFonts w:ascii="Arial" w:eastAsia="Arial Unicode MS" w:hAnsi="Arial" w:cs="Arial"/>
          <w:sz w:val="20"/>
        </w:rPr>
        <w:t>rozúčt</w:t>
      </w:r>
      <w:r w:rsidR="00A3425A" w:rsidRPr="00C6145E">
        <w:rPr>
          <w:rFonts w:ascii="Arial" w:eastAsia="Arial Unicode MS" w:hAnsi="Arial" w:cs="Arial"/>
          <w:sz w:val="20"/>
        </w:rPr>
        <w:t>ovací</w:t>
      </w:r>
      <w:r w:rsidR="00B06A1E" w:rsidRPr="00C6145E">
        <w:rPr>
          <w:rFonts w:ascii="Arial" w:eastAsia="Arial Unicode MS" w:hAnsi="Arial" w:cs="Arial"/>
          <w:sz w:val="20"/>
        </w:rPr>
        <w:t>ho</w:t>
      </w:r>
      <w:r w:rsidR="00A3425A">
        <w:rPr>
          <w:rFonts w:ascii="Arial" w:eastAsia="Arial Unicode MS" w:hAnsi="Arial" w:cs="Arial"/>
          <w:sz w:val="20"/>
        </w:rPr>
        <w:t xml:space="preserve"> období budou náklady na T</w:t>
      </w:r>
      <w:r w:rsidRPr="00E96AED">
        <w:rPr>
          <w:rFonts w:ascii="Arial" w:eastAsia="Arial Unicode MS" w:hAnsi="Arial" w:cs="Arial"/>
          <w:sz w:val="20"/>
        </w:rPr>
        <w:t>V mezi</w:t>
      </w:r>
      <w:r w:rsidR="00406D6D">
        <w:rPr>
          <w:rFonts w:ascii="Arial" w:eastAsia="Arial Unicode MS" w:hAnsi="Arial" w:cs="Arial"/>
          <w:sz w:val="20"/>
        </w:rPr>
        <w:t xml:space="preserve"> dřívějšího a nového vlastníka </w:t>
      </w:r>
      <w:r w:rsidRPr="00E96AED">
        <w:rPr>
          <w:rFonts w:ascii="Arial" w:eastAsia="Arial Unicode MS" w:hAnsi="Arial" w:cs="Arial"/>
          <w:sz w:val="20"/>
        </w:rPr>
        <w:t>jednotky rozúčtovány následovně:</w:t>
      </w:r>
    </w:p>
    <w:p w:rsidR="006669D6" w:rsidRPr="00E96AED" w:rsidRDefault="006669D6" w:rsidP="006669D6">
      <w:pPr>
        <w:numPr>
          <w:ilvl w:val="0"/>
          <w:numId w:val="3"/>
        </w:numPr>
        <w:tabs>
          <w:tab w:val="left" w:pos="361"/>
          <w:tab w:val="left" w:pos="5783"/>
        </w:tabs>
        <w:ind w:left="361"/>
        <w:jc w:val="both"/>
        <w:rPr>
          <w:rFonts w:ascii="Arial" w:eastAsia="Arial Unicode MS" w:hAnsi="Arial" w:cs="Arial"/>
          <w:sz w:val="20"/>
        </w:rPr>
      </w:pPr>
      <w:r w:rsidRPr="00E96AED">
        <w:rPr>
          <w:rFonts w:ascii="Arial" w:eastAsia="Arial Unicode MS" w:hAnsi="Arial" w:cs="Arial"/>
          <w:sz w:val="20"/>
        </w:rPr>
        <w:t>základní složka nákladů tepla pro přípravu TV podle dnů trvání užívání v kalendářním roce,</w:t>
      </w:r>
    </w:p>
    <w:p w:rsidR="006669D6" w:rsidRDefault="006669D6" w:rsidP="006669D6">
      <w:pPr>
        <w:numPr>
          <w:ilvl w:val="0"/>
          <w:numId w:val="3"/>
        </w:numPr>
        <w:tabs>
          <w:tab w:val="left" w:pos="361"/>
          <w:tab w:val="left" w:pos="5783"/>
        </w:tabs>
        <w:ind w:left="361"/>
        <w:jc w:val="both"/>
        <w:rPr>
          <w:rFonts w:ascii="Arial" w:eastAsia="Arial Unicode MS" w:hAnsi="Arial" w:cs="Arial"/>
          <w:sz w:val="20"/>
        </w:rPr>
      </w:pPr>
      <w:r w:rsidRPr="00E96AED">
        <w:rPr>
          <w:rFonts w:ascii="Arial" w:eastAsia="Arial Unicode MS" w:hAnsi="Arial" w:cs="Arial"/>
          <w:sz w:val="20"/>
        </w:rPr>
        <w:t>spotřební složka nákladů tepla pro přípravu TV v poměru náměrových dílků (m</w:t>
      </w:r>
      <w:r w:rsidRPr="00E96AED">
        <w:rPr>
          <w:rFonts w:ascii="Arial" w:eastAsia="Arial Unicode MS" w:hAnsi="Arial" w:cs="Arial"/>
          <w:sz w:val="20"/>
          <w:vertAlign w:val="superscript"/>
        </w:rPr>
        <w:t>3</w:t>
      </w:r>
      <w:r w:rsidRPr="00E96AED">
        <w:rPr>
          <w:rFonts w:ascii="Arial" w:eastAsia="Arial Unicode MS" w:hAnsi="Arial" w:cs="Arial"/>
          <w:sz w:val="20"/>
        </w:rPr>
        <w:t>) na poměrovém vodoměru TV,</w:t>
      </w:r>
    </w:p>
    <w:p w:rsidR="00720685" w:rsidRPr="00720685" w:rsidRDefault="006669D6" w:rsidP="00720685">
      <w:pPr>
        <w:pStyle w:val="Zkladntext0"/>
        <w:numPr>
          <w:ilvl w:val="0"/>
          <w:numId w:val="3"/>
        </w:numPr>
        <w:tabs>
          <w:tab w:val="clear" w:pos="0"/>
          <w:tab w:val="num" w:pos="361"/>
        </w:tabs>
        <w:ind w:left="361"/>
        <w:jc w:val="both"/>
        <w:rPr>
          <w:rFonts w:ascii="Arial" w:hAnsi="Arial" w:cs="Arial"/>
          <w:b/>
          <w:bCs/>
          <w:sz w:val="20"/>
        </w:rPr>
      </w:pPr>
      <w:r w:rsidRPr="00720685">
        <w:rPr>
          <w:rFonts w:ascii="Arial" w:eastAsia="Arial Unicode MS" w:hAnsi="Arial" w:cs="Arial"/>
          <w:sz w:val="20"/>
        </w:rPr>
        <w:t>náklady za vodné a stočné za TV v poměru náměrových dílků (m</w:t>
      </w:r>
      <w:r w:rsidRPr="00720685">
        <w:rPr>
          <w:rFonts w:ascii="Arial" w:eastAsia="Arial Unicode MS" w:hAnsi="Arial" w:cs="Arial"/>
          <w:sz w:val="20"/>
          <w:vertAlign w:val="superscript"/>
        </w:rPr>
        <w:t>3</w:t>
      </w:r>
      <w:r w:rsidR="00720685" w:rsidRPr="00720685">
        <w:rPr>
          <w:rFonts w:ascii="Arial" w:eastAsia="Arial Unicode MS" w:hAnsi="Arial" w:cs="Arial"/>
          <w:sz w:val="20"/>
        </w:rPr>
        <w:t>) na poměrovém vodoměru TV.</w:t>
      </w:r>
    </w:p>
    <w:p w:rsidR="004C3C5F" w:rsidRDefault="00A3425A" w:rsidP="00720685">
      <w:pPr>
        <w:pStyle w:val="Zkladntext0"/>
        <w:ind w:left="361"/>
        <w:jc w:val="both"/>
        <w:rPr>
          <w:rFonts w:ascii="Arial" w:eastAsia="Arial Unicode MS" w:hAnsi="Arial" w:cs="Arial"/>
          <w:sz w:val="20"/>
        </w:rPr>
      </w:pPr>
      <w:r w:rsidRPr="00720685">
        <w:rPr>
          <w:rFonts w:ascii="Arial" w:eastAsia="Arial Unicode MS" w:hAnsi="Arial" w:cs="Arial"/>
          <w:sz w:val="20"/>
        </w:rPr>
        <w:t>Za</w:t>
      </w:r>
      <w:r w:rsidR="006669D6" w:rsidRPr="00720685">
        <w:rPr>
          <w:rFonts w:ascii="Arial" w:eastAsia="Arial Unicode MS" w:hAnsi="Arial" w:cs="Arial"/>
          <w:sz w:val="20"/>
        </w:rPr>
        <w:t> tímto účelem s</w:t>
      </w:r>
      <w:r w:rsidRPr="00720685">
        <w:rPr>
          <w:rFonts w:ascii="Arial" w:eastAsia="Arial Unicode MS" w:hAnsi="Arial" w:cs="Arial"/>
          <w:sz w:val="20"/>
        </w:rPr>
        <w:t>i</w:t>
      </w:r>
      <w:r w:rsidR="006669D6" w:rsidRPr="00720685">
        <w:rPr>
          <w:rFonts w:ascii="Arial" w:eastAsia="Arial Unicode MS" w:hAnsi="Arial" w:cs="Arial"/>
          <w:sz w:val="20"/>
        </w:rPr>
        <w:t xml:space="preserve"> </w:t>
      </w:r>
      <w:r w:rsidRPr="00720685">
        <w:rPr>
          <w:rFonts w:ascii="Arial" w:eastAsia="Arial Unicode MS" w:hAnsi="Arial" w:cs="Arial"/>
          <w:sz w:val="20"/>
        </w:rPr>
        <w:t xml:space="preserve">vlastník </w:t>
      </w:r>
      <w:r w:rsidR="006669D6" w:rsidRPr="00720685">
        <w:rPr>
          <w:rFonts w:ascii="Arial" w:eastAsia="Arial Unicode MS" w:hAnsi="Arial" w:cs="Arial"/>
          <w:sz w:val="20"/>
        </w:rPr>
        <w:t>při změně prov</w:t>
      </w:r>
      <w:r w:rsidRPr="00720685">
        <w:rPr>
          <w:rFonts w:ascii="Arial" w:eastAsia="Arial Unicode MS" w:hAnsi="Arial" w:cs="Arial"/>
          <w:sz w:val="20"/>
        </w:rPr>
        <w:t>ede</w:t>
      </w:r>
      <w:r w:rsidR="006669D6" w:rsidRPr="00720685">
        <w:rPr>
          <w:rFonts w:ascii="Arial" w:eastAsia="Arial Unicode MS" w:hAnsi="Arial" w:cs="Arial"/>
          <w:sz w:val="20"/>
        </w:rPr>
        <w:t xml:space="preserve"> mimořádný odečet měřidel</w:t>
      </w:r>
      <w:r w:rsidRPr="00720685">
        <w:rPr>
          <w:rFonts w:ascii="Arial" w:eastAsia="Arial Unicode MS" w:hAnsi="Arial" w:cs="Arial"/>
          <w:sz w:val="20"/>
        </w:rPr>
        <w:t xml:space="preserve"> a ten písemně předá </w:t>
      </w:r>
      <w:r w:rsidR="00C001C6">
        <w:rPr>
          <w:rFonts w:ascii="Arial" w:eastAsia="Arial Unicode MS" w:hAnsi="Arial" w:cs="Arial"/>
          <w:sz w:val="20"/>
        </w:rPr>
        <w:t xml:space="preserve">správní firmě nebo zástupcům </w:t>
      </w:r>
      <w:r w:rsidRPr="00720685">
        <w:rPr>
          <w:rFonts w:ascii="Arial" w:eastAsia="Arial Unicode MS" w:hAnsi="Arial" w:cs="Arial"/>
          <w:sz w:val="20"/>
        </w:rPr>
        <w:t xml:space="preserve">SVJ nebo rozúčtovací firmě. Pokud vlastník nepředá provedený </w:t>
      </w:r>
      <w:proofErr w:type="gramStart"/>
      <w:r w:rsidRPr="00720685">
        <w:rPr>
          <w:rFonts w:ascii="Arial" w:eastAsia="Arial Unicode MS" w:hAnsi="Arial" w:cs="Arial"/>
          <w:sz w:val="20"/>
        </w:rPr>
        <w:t>mezi</w:t>
      </w:r>
      <w:r w:rsidR="00406D6D">
        <w:rPr>
          <w:rFonts w:ascii="Arial" w:eastAsia="Arial Unicode MS" w:hAnsi="Arial" w:cs="Arial"/>
          <w:sz w:val="20"/>
        </w:rPr>
        <w:t>-</w:t>
      </w:r>
      <w:r w:rsidRPr="00720685">
        <w:rPr>
          <w:rFonts w:ascii="Arial" w:eastAsia="Arial Unicode MS" w:hAnsi="Arial" w:cs="Arial"/>
          <w:sz w:val="20"/>
        </w:rPr>
        <w:t>odečet</w:t>
      </w:r>
      <w:r w:rsidR="00720685" w:rsidRPr="00720685">
        <w:rPr>
          <w:rFonts w:ascii="Arial" w:eastAsia="Arial Unicode MS" w:hAnsi="Arial" w:cs="Arial"/>
          <w:sz w:val="20"/>
        </w:rPr>
        <w:t xml:space="preserve"> </w:t>
      </w:r>
      <w:r w:rsidR="00406D6D">
        <w:rPr>
          <w:rFonts w:ascii="Arial" w:eastAsia="Arial Unicode MS" w:hAnsi="Arial" w:cs="Arial"/>
          <w:sz w:val="20"/>
        </w:rPr>
        <w:t xml:space="preserve">       </w:t>
      </w:r>
      <w:r w:rsidR="00720685" w:rsidRPr="00720685">
        <w:rPr>
          <w:rFonts w:ascii="Arial" w:eastAsia="Arial Unicode MS" w:hAnsi="Arial" w:cs="Arial"/>
          <w:sz w:val="20"/>
        </w:rPr>
        <w:t>a</w:t>
      </w:r>
      <w:r w:rsidR="00720685" w:rsidRPr="00720685">
        <w:rPr>
          <w:rFonts w:ascii="Arial" w:hAnsi="Arial" w:cs="Arial"/>
          <w:sz w:val="20"/>
        </w:rPr>
        <w:t xml:space="preserve"> k dispozici</w:t>
      </w:r>
      <w:proofErr w:type="gramEnd"/>
      <w:r w:rsidR="00720685" w:rsidRPr="00720685">
        <w:rPr>
          <w:rFonts w:ascii="Arial" w:hAnsi="Arial" w:cs="Arial"/>
          <w:sz w:val="20"/>
        </w:rPr>
        <w:t xml:space="preserve"> bude pouze odečet za celé zúčtovací období, b</w:t>
      </w:r>
      <w:r w:rsidR="00406D6D">
        <w:rPr>
          <w:rFonts w:ascii="Arial" w:hAnsi="Arial" w:cs="Arial"/>
          <w:sz w:val="20"/>
        </w:rPr>
        <w:t xml:space="preserve">ude tento rozdělen podle počtu </w:t>
      </w:r>
      <w:r w:rsidR="00720685" w:rsidRPr="00720685">
        <w:rPr>
          <w:rFonts w:ascii="Arial" w:hAnsi="Arial" w:cs="Arial"/>
          <w:sz w:val="20"/>
        </w:rPr>
        <w:t>odbydlených dnů</w:t>
      </w:r>
      <w:r w:rsidR="00893DBD">
        <w:rPr>
          <w:rFonts w:ascii="Arial" w:hAnsi="Arial" w:cs="Arial"/>
          <w:sz w:val="20"/>
        </w:rPr>
        <w:t>.</w:t>
      </w:r>
      <w:r w:rsidR="00720685" w:rsidRPr="00720685">
        <w:rPr>
          <w:rFonts w:ascii="Arial" w:eastAsia="Arial Unicode MS" w:hAnsi="Arial" w:cs="Arial"/>
          <w:sz w:val="20"/>
        </w:rPr>
        <w:t xml:space="preserve"> </w:t>
      </w:r>
      <w:r w:rsidR="006669D6" w:rsidRPr="00720685">
        <w:rPr>
          <w:rFonts w:ascii="Arial" w:eastAsia="Arial Unicode MS" w:hAnsi="Arial" w:cs="Arial"/>
          <w:sz w:val="20"/>
        </w:rPr>
        <w:t xml:space="preserve">    </w:t>
      </w:r>
    </w:p>
    <w:p w:rsidR="006669D6" w:rsidRPr="00720685" w:rsidRDefault="004C3C5F" w:rsidP="00720685">
      <w:pPr>
        <w:pStyle w:val="Zkladntext0"/>
        <w:ind w:left="361"/>
        <w:jc w:val="both"/>
        <w:rPr>
          <w:rFonts w:ascii="Arial" w:eastAsia="Arial Unicode MS" w:hAnsi="Arial" w:cs="Arial"/>
          <w:sz w:val="20"/>
        </w:rPr>
      </w:pPr>
      <w:r>
        <w:rPr>
          <w:rFonts w:ascii="Arial" w:eastAsia="Arial Unicode MS" w:hAnsi="Arial" w:cs="Arial"/>
          <w:sz w:val="20"/>
        </w:rPr>
        <w:t>O rozdělení nákladů při změně vlastníka jednotky, si musí nový vlastník písemně zažádat buď u správní firmy, či firmy provádějící rozúčtování. Rozdělení nákladů je zasláno novému vlastníkovi, který také hradí náklady spojené s tím rozúčtováním</w:t>
      </w:r>
      <w:r w:rsidR="00636BAC">
        <w:rPr>
          <w:rFonts w:ascii="Arial" w:eastAsia="Arial Unicode MS" w:hAnsi="Arial" w:cs="Arial"/>
          <w:sz w:val="20"/>
        </w:rPr>
        <w:t>.</w:t>
      </w:r>
      <w:r w:rsidR="006669D6" w:rsidRPr="00720685">
        <w:rPr>
          <w:rFonts w:ascii="Arial" w:eastAsia="Arial Unicode MS" w:hAnsi="Arial" w:cs="Arial"/>
          <w:sz w:val="20"/>
        </w:rPr>
        <w:t xml:space="preserve">  </w:t>
      </w:r>
    </w:p>
    <w:p w:rsidR="005C3A4F" w:rsidRDefault="006669D6" w:rsidP="006669D6">
      <w:pPr>
        <w:tabs>
          <w:tab w:val="left" w:pos="1636"/>
        </w:tabs>
        <w:jc w:val="both"/>
        <w:rPr>
          <w:rFonts w:ascii="Arial" w:eastAsia="Arial Unicode MS" w:hAnsi="Arial" w:cs="Arial"/>
          <w:b/>
          <w:sz w:val="20"/>
        </w:rPr>
      </w:pPr>
      <w:r w:rsidRPr="00720685">
        <w:rPr>
          <w:rFonts w:ascii="Arial" w:eastAsia="Arial Unicode MS" w:hAnsi="Arial" w:cs="Arial"/>
          <w:b/>
          <w:sz w:val="20"/>
        </w:rPr>
        <w:t>(6)</w:t>
      </w:r>
      <w:r w:rsidR="005C3A4F">
        <w:rPr>
          <w:rFonts w:ascii="Arial" w:eastAsia="Arial Unicode MS" w:hAnsi="Arial" w:cs="Arial"/>
          <w:b/>
          <w:sz w:val="20"/>
        </w:rPr>
        <w:t xml:space="preserve"> </w:t>
      </w:r>
      <w:r w:rsidR="005C3A4F" w:rsidRPr="005C3A4F">
        <w:rPr>
          <w:rFonts w:ascii="Arial" w:eastAsia="Arial Unicode MS" w:hAnsi="Arial" w:cs="Arial"/>
          <w:sz w:val="20"/>
        </w:rPr>
        <w:t>Po dobu neobsazené bytové\nebytové jednotky, hradí základní náklady na ohřev TV její vlastník</w:t>
      </w:r>
      <w:r w:rsidR="00636BAC">
        <w:rPr>
          <w:rFonts w:ascii="Arial" w:eastAsia="Arial Unicode MS" w:hAnsi="Arial" w:cs="Arial"/>
          <w:sz w:val="20"/>
        </w:rPr>
        <w:t>.</w:t>
      </w:r>
    </w:p>
    <w:p w:rsidR="005C3A4F" w:rsidRDefault="005C3A4F" w:rsidP="006669D6">
      <w:pPr>
        <w:tabs>
          <w:tab w:val="left" w:pos="1636"/>
        </w:tabs>
        <w:jc w:val="both"/>
        <w:rPr>
          <w:rFonts w:ascii="Arial" w:eastAsia="Arial Unicode MS" w:hAnsi="Arial" w:cs="Arial"/>
          <w:sz w:val="20"/>
        </w:rPr>
      </w:pPr>
      <w:r>
        <w:rPr>
          <w:rFonts w:ascii="Arial" w:eastAsia="Arial Unicode MS" w:hAnsi="Arial" w:cs="Arial"/>
          <w:b/>
          <w:bCs/>
          <w:sz w:val="20"/>
        </w:rPr>
        <w:t xml:space="preserve">(7) </w:t>
      </w:r>
      <w:r w:rsidRPr="00E96AED">
        <w:rPr>
          <w:rFonts w:ascii="Arial" w:eastAsia="Arial Unicode MS" w:hAnsi="Arial" w:cs="Arial"/>
          <w:sz w:val="20"/>
        </w:rPr>
        <w:t xml:space="preserve">V případě odpojené </w:t>
      </w:r>
      <w:r>
        <w:rPr>
          <w:rFonts w:ascii="Arial" w:eastAsia="Arial Unicode MS" w:hAnsi="Arial" w:cs="Arial"/>
          <w:sz w:val="20"/>
        </w:rPr>
        <w:t xml:space="preserve">bytové\nebytové </w:t>
      </w:r>
      <w:r w:rsidRPr="00E96AED">
        <w:rPr>
          <w:rFonts w:ascii="Arial" w:eastAsia="Arial Unicode MS" w:hAnsi="Arial" w:cs="Arial"/>
          <w:sz w:val="20"/>
        </w:rPr>
        <w:t xml:space="preserve">jednotky od </w:t>
      </w:r>
      <w:r>
        <w:rPr>
          <w:rFonts w:ascii="Arial" w:eastAsia="Arial Unicode MS" w:hAnsi="Arial" w:cs="Arial"/>
          <w:sz w:val="20"/>
        </w:rPr>
        <w:t>centrálního rozvodu TV</w:t>
      </w:r>
      <w:r w:rsidRPr="00E96AED">
        <w:rPr>
          <w:rFonts w:ascii="Arial" w:eastAsia="Arial Unicode MS" w:hAnsi="Arial" w:cs="Arial"/>
          <w:sz w:val="20"/>
        </w:rPr>
        <w:t xml:space="preserve"> v</w:t>
      </w:r>
      <w:r>
        <w:rPr>
          <w:rFonts w:ascii="Arial" w:eastAsia="Arial Unicode MS" w:hAnsi="Arial" w:cs="Arial"/>
          <w:sz w:val="20"/>
        </w:rPr>
        <w:t> </w:t>
      </w:r>
      <w:r w:rsidRPr="00E96AED">
        <w:rPr>
          <w:rFonts w:ascii="Arial" w:eastAsia="Arial Unicode MS" w:hAnsi="Arial" w:cs="Arial"/>
          <w:sz w:val="20"/>
        </w:rPr>
        <w:t>domě</w:t>
      </w:r>
      <w:r>
        <w:rPr>
          <w:rFonts w:ascii="Arial" w:eastAsia="Arial Unicode MS" w:hAnsi="Arial" w:cs="Arial"/>
          <w:sz w:val="20"/>
        </w:rPr>
        <w:t>,</w:t>
      </w:r>
      <w:r w:rsidRPr="00E96AED">
        <w:rPr>
          <w:rFonts w:ascii="Arial" w:eastAsia="Arial Unicode MS" w:hAnsi="Arial" w:cs="Arial"/>
          <w:sz w:val="20"/>
        </w:rPr>
        <w:t xml:space="preserve"> hradí její vlastník zákl</w:t>
      </w:r>
      <w:r>
        <w:rPr>
          <w:rFonts w:ascii="Arial" w:eastAsia="Arial Unicode MS" w:hAnsi="Arial" w:cs="Arial"/>
          <w:sz w:val="20"/>
        </w:rPr>
        <w:t>adní složku nákladů na ohřev TV v souladu s vyhláškou 372/2001 Sb. §6 odst. 2</w:t>
      </w:r>
    </w:p>
    <w:p w:rsidR="005C3A4F" w:rsidRPr="005C3A4F" w:rsidRDefault="005C3A4F" w:rsidP="005C3A4F">
      <w:pPr>
        <w:pStyle w:val="Zkladntext0"/>
        <w:jc w:val="both"/>
        <w:rPr>
          <w:rFonts w:ascii="Arial" w:hAnsi="Arial" w:cs="Arial"/>
          <w:sz w:val="20"/>
        </w:rPr>
      </w:pPr>
      <w:r w:rsidRPr="005C3A4F">
        <w:rPr>
          <w:rFonts w:ascii="Arial" w:hAnsi="Arial" w:cs="Arial"/>
          <w:b/>
          <w:sz w:val="20"/>
        </w:rPr>
        <w:t>(8)</w:t>
      </w:r>
      <w:r w:rsidRPr="005C3A4F">
        <w:rPr>
          <w:rFonts w:ascii="Arial" w:hAnsi="Arial" w:cs="Arial"/>
          <w:sz w:val="20"/>
        </w:rPr>
        <w:t xml:space="preserve"> </w:t>
      </w:r>
      <w:r w:rsidRPr="003663C6">
        <w:rPr>
          <w:rFonts w:ascii="Arial" w:eastAsia="Arial Unicode MS" w:hAnsi="Arial" w:cs="Arial"/>
          <w:sz w:val="20"/>
        </w:rPr>
        <w:t xml:space="preserve">V případě, že </w:t>
      </w:r>
      <w:r>
        <w:rPr>
          <w:rFonts w:ascii="Arial" w:eastAsia="Arial Unicode MS" w:hAnsi="Arial" w:cs="Arial"/>
          <w:sz w:val="20"/>
        </w:rPr>
        <w:t>nebude</w:t>
      </w:r>
      <w:r w:rsidRPr="003663C6">
        <w:rPr>
          <w:rFonts w:ascii="Arial" w:eastAsia="Arial Unicode MS" w:hAnsi="Arial" w:cs="Arial"/>
          <w:sz w:val="20"/>
        </w:rPr>
        <w:t xml:space="preserve"> </w:t>
      </w:r>
      <w:r>
        <w:rPr>
          <w:rFonts w:ascii="Arial" w:eastAsia="Arial Unicode MS" w:hAnsi="Arial" w:cs="Arial"/>
          <w:sz w:val="20"/>
        </w:rPr>
        <w:t>bytová</w:t>
      </w:r>
      <w:r w:rsidRPr="003663C6">
        <w:rPr>
          <w:rFonts w:ascii="Arial" w:eastAsia="Arial Unicode MS" w:hAnsi="Arial" w:cs="Arial"/>
          <w:sz w:val="20"/>
        </w:rPr>
        <w:t>\nebytové jednotk</w:t>
      </w:r>
      <w:r>
        <w:rPr>
          <w:rFonts w:ascii="Arial" w:eastAsia="Arial Unicode MS" w:hAnsi="Arial" w:cs="Arial"/>
          <w:sz w:val="20"/>
        </w:rPr>
        <w:t>a zpřístupněna k</w:t>
      </w:r>
      <w:r w:rsidRPr="003663C6">
        <w:rPr>
          <w:rFonts w:ascii="Arial" w:hAnsi="Arial" w:cs="Arial"/>
          <w:sz w:val="20"/>
        </w:rPr>
        <w:t xml:space="preserve"> odečt</w:t>
      </w:r>
      <w:r>
        <w:rPr>
          <w:rFonts w:ascii="Arial" w:hAnsi="Arial" w:cs="Arial"/>
          <w:sz w:val="20"/>
        </w:rPr>
        <w:t>u</w:t>
      </w:r>
      <w:r w:rsidRPr="003663C6">
        <w:rPr>
          <w:rFonts w:ascii="Arial" w:hAnsi="Arial" w:cs="Arial"/>
          <w:sz w:val="20"/>
        </w:rPr>
        <w:t xml:space="preserve"> </w:t>
      </w:r>
      <w:r w:rsidRPr="005C3A4F">
        <w:rPr>
          <w:rFonts w:ascii="Arial" w:hAnsi="Arial" w:cs="Arial"/>
          <w:sz w:val="20"/>
        </w:rPr>
        <w:t xml:space="preserve">k provedení kompletního odečtu nebo neumožní-li instalaci </w:t>
      </w:r>
      <w:r>
        <w:rPr>
          <w:rFonts w:ascii="Arial" w:hAnsi="Arial" w:cs="Arial"/>
          <w:sz w:val="20"/>
        </w:rPr>
        <w:t>vodoměrů TV</w:t>
      </w:r>
      <w:r w:rsidRPr="005C3A4F">
        <w:rPr>
          <w:rFonts w:ascii="Arial" w:hAnsi="Arial" w:cs="Arial"/>
          <w:sz w:val="20"/>
        </w:rPr>
        <w:t xml:space="preserve"> nebo mu bude prokázána neoprávněná manipulace s vodoměrem TV</w:t>
      </w:r>
      <w:r w:rsidR="00893DBD">
        <w:rPr>
          <w:rFonts w:ascii="Arial" w:hAnsi="Arial" w:cs="Arial"/>
          <w:sz w:val="20"/>
        </w:rPr>
        <w:t xml:space="preserve"> </w:t>
      </w:r>
      <w:r w:rsidR="00893DBD">
        <w:rPr>
          <w:rFonts w:ascii="Arial" w:eastAsia="Arial Unicode MS" w:hAnsi="Arial" w:cs="Arial"/>
          <w:sz w:val="20"/>
        </w:rPr>
        <w:t>(např. porušení plomby apod.)</w:t>
      </w:r>
      <w:r w:rsidRPr="005C3A4F">
        <w:rPr>
          <w:rFonts w:ascii="Arial" w:hAnsi="Arial" w:cs="Arial"/>
          <w:sz w:val="20"/>
        </w:rPr>
        <w:t>, rozúčtování nákladů pro danou bytovou</w:t>
      </w:r>
      <w:r w:rsidR="00793A07">
        <w:rPr>
          <w:rFonts w:ascii="Arial" w:hAnsi="Arial" w:cs="Arial"/>
          <w:sz w:val="20"/>
        </w:rPr>
        <w:t>\</w:t>
      </w:r>
      <w:r w:rsidRPr="005C3A4F">
        <w:rPr>
          <w:rFonts w:ascii="Arial" w:hAnsi="Arial" w:cs="Arial"/>
          <w:sz w:val="20"/>
        </w:rPr>
        <w:t>nebytovou jednotku proběhne následovně:</w:t>
      </w:r>
    </w:p>
    <w:p w:rsidR="005C3A4F" w:rsidRPr="00793A07" w:rsidRDefault="00793A07" w:rsidP="005C3A4F">
      <w:pPr>
        <w:pStyle w:val="Zkladntext0"/>
        <w:ind w:left="360"/>
        <w:jc w:val="both"/>
        <w:rPr>
          <w:rFonts w:ascii="Arial" w:hAnsi="Arial" w:cs="Arial"/>
          <w:sz w:val="20"/>
        </w:rPr>
      </w:pPr>
      <w:proofErr w:type="gramStart"/>
      <w:r w:rsidRPr="00406D6D">
        <w:rPr>
          <w:rFonts w:ascii="Arial" w:hAnsi="Arial" w:cs="Arial"/>
          <w:b/>
          <w:sz w:val="20"/>
        </w:rPr>
        <w:t>a)</w:t>
      </w:r>
      <w:r w:rsidRPr="00793A07">
        <w:rPr>
          <w:rFonts w:ascii="Arial" w:hAnsi="Arial" w:cs="Arial"/>
          <w:sz w:val="20"/>
        </w:rPr>
        <w:t xml:space="preserve">   </w:t>
      </w:r>
      <w:r>
        <w:rPr>
          <w:rFonts w:ascii="Arial" w:hAnsi="Arial" w:cs="Arial"/>
          <w:sz w:val="20"/>
        </w:rPr>
        <w:t>z</w:t>
      </w:r>
      <w:r w:rsidR="005C3A4F" w:rsidRPr="00793A07">
        <w:rPr>
          <w:rFonts w:ascii="Arial" w:hAnsi="Arial" w:cs="Arial"/>
          <w:sz w:val="20"/>
        </w:rPr>
        <w:t>ákladní</w:t>
      </w:r>
      <w:proofErr w:type="gramEnd"/>
      <w:r w:rsidR="005C3A4F" w:rsidRPr="00793A07">
        <w:rPr>
          <w:rFonts w:ascii="Arial" w:hAnsi="Arial" w:cs="Arial"/>
          <w:sz w:val="20"/>
        </w:rPr>
        <w:t xml:space="preserve"> složka bude rozúčtována dle podlahové plochy,</w:t>
      </w:r>
    </w:p>
    <w:p w:rsidR="005C3A4F" w:rsidRPr="00AA1EA4" w:rsidRDefault="005C3A4F" w:rsidP="00793A07">
      <w:pPr>
        <w:pStyle w:val="Zkladntext0"/>
        <w:numPr>
          <w:ilvl w:val="0"/>
          <w:numId w:val="13"/>
        </w:numPr>
        <w:jc w:val="both"/>
        <w:rPr>
          <w:rFonts w:ascii="Arial" w:hAnsi="Arial" w:cs="Arial"/>
          <w:sz w:val="20"/>
        </w:rPr>
      </w:pPr>
      <w:r w:rsidRPr="00793A07">
        <w:rPr>
          <w:rFonts w:ascii="Arial" w:hAnsi="Arial" w:cs="Arial"/>
          <w:sz w:val="20"/>
        </w:rPr>
        <w:t xml:space="preserve">spotřební složka bude dopočtena jako průměrná spotřeba TV dílků na 1m2 podlahové </w:t>
      </w:r>
      <w:proofErr w:type="gramStart"/>
      <w:r w:rsidRPr="00793A07">
        <w:rPr>
          <w:rFonts w:ascii="Arial" w:hAnsi="Arial" w:cs="Arial"/>
          <w:sz w:val="20"/>
        </w:rPr>
        <w:t xml:space="preserve">plochy </w:t>
      </w:r>
      <w:r w:rsidR="00406D6D">
        <w:rPr>
          <w:rFonts w:ascii="Arial" w:hAnsi="Arial" w:cs="Arial"/>
          <w:sz w:val="20"/>
        </w:rPr>
        <w:t xml:space="preserve">          </w:t>
      </w:r>
      <w:r w:rsidRPr="00793A07">
        <w:rPr>
          <w:rFonts w:ascii="Arial" w:hAnsi="Arial" w:cs="Arial"/>
          <w:sz w:val="20"/>
        </w:rPr>
        <w:t xml:space="preserve">v </w:t>
      </w:r>
      <w:r w:rsidRPr="00AA1EA4">
        <w:rPr>
          <w:rFonts w:ascii="Arial" w:hAnsi="Arial" w:cs="Arial"/>
          <w:sz w:val="20"/>
        </w:rPr>
        <w:t>zúčtovací</w:t>
      </w:r>
      <w:proofErr w:type="gramEnd"/>
      <w:r w:rsidRPr="00AA1EA4">
        <w:rPr>
          <w:rFonts w:ascii="Arial" w:hAnsi="Arial" w:cs="Arial"/>
          <w:sz w:val="20"/>
        </w:rPr>
        <w:t xml:space="preserve"> jednotce a navýšena o 200%. V rozúčtování bude tento "náhradní výpočet" označen</w:t>
      </w:r>
      <w:r w:rsidR="00636BAC">
        <w:rPr>
          <w:rFonts w:ascii="Arial" w:hAnsi="Arial" w:cs="Arial"/>
          <w:sz w:val="20"/>
        </w:rPr>
        <w:t>,</w:t>
      </w:r>
    </w:p>
    <w:p w:rsidR="00AA1EA4" w:rsidRPr="001B14C9" w:rsidRDefault="00AA1EA4" w:rsidP="00AA1EA4">
      <w:pPr>
        <w:numPr>
          <w:ilvl w:val="0"/>
          <w:numId w:val="13"/>
        </w:numPr>
        <w:jc w:val="both"/>
        <w:rPr>
          <w:rFonts w:ascii="Arial" w:hAnsi="Arial" w:cs="Arial"/>
          <w:sz w:val="20"/>
        </w:rPr>
      </w:pPr>
      <w:r>
        <w:rPr>
          <w:rFonts w:ascii="Arial" w:hAnsi="Arial" w:cs="Arial"/>
          <w:sz w:val="20"/>
        </w:rPr>
        <w:lastRenderedPageBreak/>
        <w:t>p</w:t>
      </w:r>
      <w:r w:rsidRPr="00AA1EA4">
        <w:rPr>
          <w:rFonts w:ascii="Arial" w:hAnsi="Arial" w:cs="Arial"/>
          <w:sz w:val="20"/>
        </w:rPr>
        <w:t>ři obnovení odečtu na instalovaném vodoměru se pro odečítané zúčtovací období odečte od stavu vodoměru průměrná spotřeba TV dílků stanovená ze spotřeby zúčtovací jednotky připadající na 1m</w:t>
      </w:r>
      <w:r w:rsidR="001B14C9">
        <w:rPr>
          <w:rFonts w:ascii="Arial" w:hAnsi="Arial" w:cs="Arial"/>
          <w:sz w:val="20"/>
        </w:rPr>
        <w:t>2</w:t>
      </w:r>
      <w:r w:rsidRPr="00AA1EA4">
        <w:rPr>
          <w:rFonts w:ascii="Arial" w:hAnsi="Arial" w:cs="Arial"/>
          <w:sz w:val="20"/>
        </w:rPr>
        <w:t xml:space="preserve"> podlahové plochy za neměřené zúčtovací období </w:t>
      </w:r>
      <w:r w:rsidRPr="001B14C9">
        <w:rPr>
          <w:rFonts w:ascii="Arial" w:hAnsi="Arial" w:cs="Arial"/>
          <w:color w:val="000000"/>
          <w:sz w:val="20"/>
        </w:rPr>
        <w:t>bez navýšení 200%</w:t>
      </w:r>
      <w:r w:rsidR="00636BAC">
        <w:rPr>
          <w:rFonts w:ascii="Arial" w:hAnsi="Arial" w:cs="Arial"/>
          <w:color w:val="000000"/>
          <w:sz w:val="20"/>
        </w:rPr>
        <w:t>.</w:t>
      </w:r>
    </w:p>
    <w:p w:rsidR="00793A07" w:rsidRDefault="00AA1EA4" w:rsidP="00AA1EA4">
      <w:pPr>
        <w:pStyle w:val="Texttabulky"/>
        <w:jc w:val="both"/>
        <w:rPr>
          <w:rFonts w:ascii="Arial" w:hAnsi="Arial" w:cs="Arial"/>
          <w:sz w:val="20"/>
        </w:rPr>
      </w:pPr>
      <w:r w:rsidRPr="00720685">
        <w:rPr>
          <w:rFonts w:ascii="Arial" w:eastAsia="Arial Unicode MS" w:hAnsi="Arial" w:cs="Arial"/>
          <w:b/>
          <w:sz w:val="20"/>
        </w:rPr>
        <w:t xml:space="preserve"> </w:t>
      </w:r>
      <w:r w:rsidR="006669D6" w:rsidRPr="00720685">
        <w:rPr>
          <w:rFonts w:ascii="Arial" w:eastAsia="Arial Unicode MS" w:hAnsi="Arial" w:cs="Arial"/>
          <w:b/>
          <w:sz w:val="20"/>
        </w:rPr>
        <w:t>(</w:t>
      </w:r>
      <w:r w:rsidR="00793A07">
        <w:rPr>
          <w:rFonts w:ascii="Arial" w:eastAsia="Arial Unicode MS" w:hAnsi="Arial" w:cs="Arial"/>
          <w:b/>
          <w:sz w:val="20"/>
        </w:rPr>
        <w:t>9</w:t>
      </w:r>
      <w:r w:rsidR="006669D6" w:rsidRPr="00720685">
        <w:rPr>
          <w:rFonts w:ascii="Arial" w:eastAsia="Arial Unicode MS" w:hAnsi="Arial" w:cs="Arial"/>
          <w:b/>
          <w:sz w:val="20"/>
        </w:rPr>
        <w:t>)</w:t>
      </w:r>
      <w:r w:rsidR="00793A07">
        <w:rPr>
          <w:rFonts w:ascii="Arial" w:eastAsia="Arial Unicode MS" w:hAnsi="Arial" w:cs="Arial"/>
          <w:b/>
          <w:sz w:val="20"/>
        </w:rPr>
        <w:t xml:space="preserve"> </w:t>
      </w:r>
      <w:r w:rsidR="00720685" w:rsidRPr="005C3A4F">
        <w:rPr>
          <w:rFonts w:ascii="Arial" w:hAnsi="Arial" w:cs="Arial"/>
          <w:bCs/>
          <w:sz w:val="20"/>
        </w:rPr>
        <w:t>V případě, že bude bytová\NP jednotka zpřístupněna, ale nebude možno odečtené stavy použít</w:t>
      </w:r>
      <w:r w:rsidR="00720685" w:rsidRPr="005C3A4F">
        <w:rPr>
          <w:rFonts w:ascii="Arial" w:hAnsi="Arial" w:cs="Arial"/>
          <w:sz w:val="20"/>
        </w:rPr>
        <w:t xml:space="preserve"> </w:t>
      </w:r>
      <w:r w:rsidR="00793A07">
        <w:rPr>
          <w:rFonts w:ascii="Arial" w:hAnsi="Arial" w:cs="Arial"/>
          <w:sz w:val="20"/>
        </w:rPr>
        <w:t xml:space="preserve">    </w:t>
      </w:r>
    </w:p>
    <w:p w:rsidR="00720685" w:rsidRPr="005C3A4F" w:rsidRDefault="00793A07" w:rsidP="00720685">
      <w:pPr>
        <w:pStyle w:val="Texttabulky"/>
        <w:jc w:val="both"/>
        <w:rPr>
          <w:rFonts w:ascii="Arial" w:hAnsi="Arial" w:cs="Arial"/>
          <w:sz w:val="20"/>
        </w:rPr>
      </w:pPr>
      <w:r>
        <w:rPr>
          <w:rFonts w:ascii="Arial" w:hAnsi="Arial" w:cs="Arial"/>
          <w:sz w:val="20"/>
        </w:rPr>
        <w:t xml:space="preserve">     </w:t>
      </w:r>
      <w:r w:rsidR="00720685" w:rsidRPr="005C3A4F">
        <w:rPr>
          <w:rFonts w:ascii="Arial" w:hAnsi="Arial" w:cs="Arial"/>
          <w:sz w:val="20"/>
        </w:rPr>
        <w:t xml:space="preserve">(například nižší konečný stav než počáteční, vadný vodoměr bez zavinění </w:t>
      </w:r>
      <w:r w:rsidR="005C3A4F">
        <w:rPr>
          <w:rFonts w:ascii="Arial" w:hAnsi="Arial" w:cs="Arial"/>
          <w:sz w:val="20"/>
        </w:rPr>
        <w:t>vlastníka</w:t>
      </w:r>
      <w:r w:rsidR="00720685" w:rsidRPr="005C3A4F">
        <w:rPr>
          <w:rFonts w:ascii="Arial" w:hAnsi="Arial" w:cs="Arial"/>
          <w:sz w:val="20"/>
        </w:rPr>
        <w:t>):</w:t>
      </w:r>
    </w:p>
    <w:p w:rsidR="00720685" w:rsidRPr="00406D6D" w:rsidRDefault="00720685" w:rsidP="00793A07">
      <w:pPr>
        <w:pStyle w:val="Texttabulky"/>
        <w:numPr>
          <w:ilvl w:val="0"/>
          <w:numId w:val="14"/>
        </w:numPr>
        <w:jc w:val="both"/>
        <w:rPr>
          <w:rFonts w:ascii="Arial" w:hAnsi="Arial" w:cs="Arial"/>
          <w:sz w:val="20"/>
        </w:rPr>
      </w:pPr>
      <w:r w:rsidRPr="00406D6D">
        <w:rPr>
          <w:rFonts w:ascii="Arial" w:hAnsi="Arial" w:cs="Arial"/>
          <w:sz w:val="20"/>
        </w:rPr>
        <w:t xml:space="preserve"> bude stanovena průměrná spotřeba TV dílků dle </w:t>
      </w:r>
      <w:r w:rsidR="00793A07" w:rsidRPr="00406D6D">
        <w:rPr>
          <w:rFonts w:ascii="Arial" w:hAnsi="Arial" w:cs="Arial"/>
          <w:sz w:val="20"/>
        </w:rPr>
        <w:t>bodu 8</w:t>
      </w:r>
      <w:r w:rsidRPr="00406D6D">
        <w:rPr>
          <w:rFonts w:ascii="Arial" w:hAnsi="Arial" w:cs="Arial"/>
          <w:sz w:val="20"/>
        </w:rPr>
        <w:t xml:space="preserve"> bez navýš</w:t>
      </w:r>
      <w:r w:rsidR="00235C91" w:rsidRPr="00406D6D">
        <w:rPr>
          <w:rFonts w:ascii="Arial" w:hAnsi="Arial" w:cs="Arial"/>
          <w:sz w:val="20"/>
        </w:rPr>
        <w:t>ení</w:t>
      </w:r>
      <w:r w:rsidR="00636BAC" w:rsidRPr="00406D6D">
        <w:rPr>
          <w:rFonts w:ascii="Arial" w:hAnsi="Arial" w:cs="Arial"/>
          <w:sz w:val="20"/>
        </w:rPr>
        <w:t>,</w:t>
      </w:r>
    </w:p>
    <w:p w:rsidR="00720685" w:rsidRPr="00793A07" w:rsidRDefault="00793A07" w:rsidP="00793A07">
      <w:pPr>
        <w:pStyle w:val="Texttabulky"/>
        <w:numPr>
          <w:ilvl w:val="0"/>
          <w:numId w:val="14"/>
        </w:numPr>
        <w:jc w:val="both"/>
        <w:rPr>
          <w:rFonts w:ascii="Arial" w:hAnsi="Arial" w:cs="Arial"/>
          <w:sz w:val="20"/>
        </w:rPr>
      </w:pPr>
      <w:r>
        <w:rPr>
          <w:rFonts w:ascii="Arial" w:hAnsi="Arial" w:cs="Arial"/>
          <w:sz w:val="20"/>
        </w:rPr>
        <w:t xml:space="preserve"> </w:t>
      </w:r>
      <w:r w:rsidR="00720685" w:rsidRPr="00793A07">
        <w:rPr>
          <w:rFonts w:ascii="Arial" w:hAnsi="Arial" w:cs="Arial"/>
          <w:sz w:val="20"/>
        </w:rPr>
        <w:t>bude-li k dispozici spotřeba TV dílků minimálně ze dvou předchozích let, nedojde-li ke změně v užívání, může být spotřeba stanovena průměrem z minulých let</w:t>
      </w:r>
      <w:r w:rsidR="00636BAC">
        <w:rPr>
          <w:rFonts w:ascii="Arial" w:hAnsi="Arial" w:cs="Arial"/>
          <w:sz w:val="20"/>
        </w:rPr>
        <w:t>.</w:t>
      </w:r>
    </w:p>
    <w:p w:rsidR="006669D6" w:rsidRPr="00E96AED" w:rsidRDefault="006669D6" w:rsidP="006669D6">
      <w:pPr>
        <w:tabs>
          <w:tab w:val="left" w:pos="1636"/>
        </w:tabs>
        <w:jc w:val="both"/>
        <w:rPr>
          <w:rFonts w:ascii="Arial" w:eastAsia="Arial Unicode MS" w:hAnsi="Arial" w:cs="Arial"/>
          <w:sz w:val="20"/>
        </w:rPr>
      </w:pPr>
      <w:r w:rsidRPr="00E96AED">
        <w:rPr>
          <w:rFonts w:ascii="Arial" w:eastAsia="Arial Unicode MS" w:hAnsi="Arial" w:cs="Arial"/>
          <w:sz w:val="20"/>
        </w:rPr>
        <w:t>V</w:t>
      </w:r>
      <w:r w:rsidR="00793A07">
        <w:rPr>
          <w:rFonts w:ascii="Arial" w:eastAsia="Arial Unicode MS" w:hAnsi="Arial" w:cs="Arial"/>
          <w:sz w:val="20"/>
        </w:rPr>
        <w:t xml:space="preserve">lastník je povinen nefunkční vodoměry ihned písemně nahlásit </w:t>
      </w:r>
      <w:r w:rsidR="00C001C6">
        <w:rPr>
          <w:rFonts w:ascii="Arial" w:eastAsia="Arial Unicode MS" w:hAnsi="Arial" w:cs="Arial"/>
          <w:sz w:val="20"/>
        </w:rPr>
        <w:t xml:space="preserve">správní firmě nebo </w:t>
      </w:r>
      <w:r w:rsidR="00793A07">
        <w:rPr>
          <w:rFonts w:ascii="Arial" w:eastAsia="Arial Unicode MS" w:hAnsi="Arial" w:cs="Arial"/>
          <w:sz w:val="20"/>
        </w:rPr>
        <w:t>zástupci SVJ nebo rozúčtovací firmě</w:t>
      </w:r>
      <w:r w:rsidR="00636BAC">
        <w:rPr>
          <w:rFonts w:ascii="Arial" w:eastAsia="Arial Unicode MS" w:hAnsi="Arial" w:cs="Arial"/>
          <w:sz w:val="20"/>
        </w:rPr>
        <w:t>.</w:t>
      </w:r>
      <w:r w:rsidRPr="00E96AED">
        <w:rPr>
          <w:rFonts w:ascii="Arial" w:eastAsia="Arial Unicode MS" w:hAnsi="Arial" w:cs="Arial"/>
          <w:sz w:val="20"/>
        </w:rPr>
        <w:t xml:space="preserve">  </w:t>
      </w:r>
    </w:p>
    <w:p w:rsidR="006669D6" w:rsidRPr="00E96AED" w:rsidRDefault="006669D6" w:rsidP="006669D6">
      <w:pPr>
        <w:tabs>
          <w:tab w:val="left" w:pos="1636"/>
        </w:tabs>
        <w:jc w:val="both"/>
        <w:rPr>
          <w:rFonts w:ascii="Arial" w:eastAsia="Arial Unicode MS" w:hAnsi="Arial" w:cs="Arial"/>
          <w:sz w:val="20"/>
        </w:rPr>
      </w:pPr>
      <w:r w:rsidRPr="00793A07">
        <w:rPr>
          <w:rFonts w:ascii="Arial" w:eastAsia="Arial Unicode MS" w:hAnsi="Arial" w:cs="Arial"/>
          <w:b/>
          <w:sz w:val="20"/>
        </w:rPr>
        <w:t>(</w:t>
      </w:r>
      <w:r w:rsidR="00793A07" w:rsidRPr="00793A07">
        <w:rPr>
          <w:rFonts w:ascii="Arial" w:eastAsia="Arial Unicode MS" w:hAnsi="Arial" w:cs="Arial"/>
          <w:b/>
          <w:sz w:val="20"/>
        </w:rPr>
        <w:t>10</w:t>
      </w:r>
      <w:r w:rsidRPr="00793A07">
        <w:rPr>
          <w:rFonts w:ascii="Arial" w:eastAsia="Arial Unicode MS" w:hAnsi="Arial" w:cs="Arial"/>
          <w:b/>
          <w:sz w:val="20"/>
        </w:rPr>
        <w:t>)</w:t>
      </w:r>
      <w:r w:rsidRPr="00E96AED">
        <w:rPr>
          <w:rFonts w:ascii="Arial" w:eastAsia="Arial Unicode MS" w:hAnsi="Arial" w:cs="Arial"/>
          <w:sz w:val="20"/>
        </w:rPr>
        <w:t xml:space="preserve"> V případě, že vlastník jednotky má pochybnosti o správné funkčnosti poměrového měřidla na TV, může písemně požádat správ</w:t>
      </w:r>
      <w:r w:rsidR="00C001C6">
        <w:rPr>
          <w:rFonts w:ascii="Arial" w:eastAsia="Arial Unicode MS" w:hAnsi="Arial" w:cs="Arial"/>
          <w:sz w:val="20"/>
        </w:rPr>
        <w:t xml:space="preserve">ní firmu či zástupce </w:t>
      </w:r>
      <w:r w:rsidRPr="00E96AED">
        <w:rPr>
          <w:rFonts w:ascii="Arial" w:eastAsia="Arial Unicode MS" w:hAnsi="Arial" w:cs="Arial"/>
          <w:sz w:val="20"/>
        </w:rPr>
        <w:t>SVJ  o jeho přezkoušení. Pokud se prokáže nesprávná funkčnost měřidla, rozúčtování spotřebních složek nákladů za TV bude provedeno dle dvou předchozích srovnatelných zúčtovacích období</w:t>
      </w:r>
      <w:r w:rsidR="00AA1EA4">
        <w:rPr>
          <w:rFonts w:ascii="Arial" w:eastAsia="Arial Unicode MS" w:hAnsi="Arial" w:cs="Arial"/>
          <w:sz w:val="20"/>
        </w:rPr>
        <w:t xml:space="preserve"> (nedojde-li ke změně v</w:t>
      </w:r>
      <w:r w:rsidR="00C001C6">
        <w:rPr>
          <w:rFonts w:ascii="Arial" w:eastAsia="Arial Unicode MS" w:hAnsi="Arial" w:cs="Arial"/>
          <w:sz w:val="20"/>
        </w:rPr>
        <w:t>lastníka jednotky</w:t>
      </w:r>
      <w:r w:rsidR="00AA1EA4">
        <w:rPr>
          <w:rFonts w:ascii="Arial" w:eastAsia="Arial Unicode MS" w:hAnsi="Arial" w:cs="Arial"/>
          <w:sz w:val="20"/>
        </w:rPr>
        <w:t>)</w:t>
      </w:r>
      <w:r w:rsidRPr="00E96AED">
        <w:rPr>
          <w:rFonts w:ascii="Arial" w:eastAsia="Arial Unicode MS" w:hAnsi="Arial" w:cs="Arial"/>
          <w:sz w:val="20"/>
        </w:rPr>
        <w:t xml:space="preserve"> nebo podle průměrné spotřeby TV dílků vztažených na 1m2 u měřených jednotek.  Náklady s přezkoušení</w:t>
      </w:r>
      <w:r w:rsidR="00235C91">
        <w:rPr>
          <w:rFonts w:ascii="Arial" w:eastAsia="Arial Unicode MS" w:hAnsi="Arial" w:cs="Arial"/>
          <w:sz w:val="20"/>
        </w:rPr>
        <w:t xml:space="preserve">m hradí </w:t>
      </w:r>
      <w:r w:rsidR="00235C91" w:rsidRPr="00C6145E">
        <w:rPr>
          <w:rFonts w:ascii="Arial" w:eastAsia="Arial Unicode MS" w:hAnsi="Arial" w:cs="Arial"/>
          <w:sz w:val="20"/>
        </w:rPr>
        <w:t>Společenství vlastníků.</w:t>
      </w:r>
      <w:r w:rsidRPr="00C6145E">
        <w:rPr>
          <w:rFonts w:ascii="Arial" w:eastAsia="Arial Unicode MS" w:hAnsi="Arial" w:cs="Arial"/>
          <w:sz w:val="20"/>
        </w:rPr>
        <w:t xml:space="preserve"> Pokud </w:t>
      </w:r>
      <w:r w:rsidR="00AA1EA4" w:rsidRPr="00C6145E">
        <w:rPr>
          <w:rFonts w:ascii="Arial" w:eastAsia="Arial Unicode MS" w:hAnsi="Arial" w:cs="Arial"/>
          <w:sz w:val="20"/>
        </w:rPr>
        <w:t xml:space="preserve">se </w:t>
      </w:r>
      <w:r w:rsidRPr="00C6145E">
        <w:rPr>
          <w:rFonts w:ascii="Arial" w:eastAsia="Arial Unicode MS" w:hAnsi="Arial" w:cs="Arial"/>
          <w:sz w:val="20"/>
        </w:rPr>
        <w:t xml:space="preserve">však prokáže správná funkčnost poměrového měřidla, náklady spojené s přezkoušením hradí vlastník jednotky a vyúčtování spotřebních složek za TUV je provedeno podle údajů poměrového </w:t>
      </w:r>
      <w:proofErr w:type="gramStart"/>
      <w:r w:rsidRPr="00C6145E">
        <w:rPr>
          <w:rFonts w:ascii="Arial" w:eastAsia="Arial Unicode MS" w:hAnsi="Arial" w:cs="Arial"/>
          <w:sz w:val="20"/>
        </w:rPr>
        <w:t>měřiče</w:t>
      </w:r>
      <w:r w:rsidR="00406D6D">
        <w:rPr>
          <w:rFonts w:ascii="Arial" w:eastAsia="Arial Unicode MS" w:hAnsi="Arial" w:cs="Arial"/>
          <w:sz w:val="20"/>
        </w:rPr>
        <w:t xml:space="preserve">     </w:t>
      </w:r>
      <w:r w:rsidRPr="00C6145E">
        <w:rPr>
          <w:rFonts w:ascii="Arial" w:eastAsia="Arial Unicode MS" w:hAnsi="Arial" w:cs="Arial"/>
          <w:sz w:val="20"/>
        </w:rPr>
        <w:t xml:space="preserve"> v jednotce</w:t>
      </w:r>
      <w:proofErr w:type="gramEnd"/>
      <w:r w:rsidRPr="00C6145E">
        <w:rPr>
          <w:rFonts w:ascii="Arial" w:eastAsia="Arial Unicode MS" w:hAnsi="Arial" w:cs="Arial"/>
          <w:sz w:val="20"/>
        </w:rPr>
        <w:t>.</w:t>
      </w:r>
    </w:p>
    <w:p w:rsidR="00793A07" w:rsidRPr="00E96AED" w:rsidRDefault="006669D6" w:rsidP="00793A07">
      <w:pPr>
        <w:tabs>
          <w:tab w:val="left" w:pos="1636"/>
        </w:tabs>
        <w:jc w:val="both"/>
        <w:rPr>
          <w:rFonts w:ascii="Arial" w:eastAsia="Arial Unicode MS" w:hAnsi="Arial" w:cs="Arial"/>
          <w:sz w:val="20"/>
        </w:rPr>
      </w:pPr>
      <w:r w:rsidRPr="00AA1EA4">
        <w:rPr>
          <w:rFonts w:ascii="Arial" w:eastAsia="Arial Unicode MS" w:hAnsi="Arial" w:cs="Arial"/>
          <w:b/>
          <w:sz w:val="20"/>
        </w:rPr>
        <w:t>(1</w:t>
      </w:r>
      <w:r w:rsidR="00AA1EA4" w:rsidRPr="00AA1EA4">
        <w:rPr>
          <w:rFonts w:ascii="Arial" w:eastAsia="Arial Unicode MS" w:hAnsi="Arial" w:cs="Arial"/>
          <w:b/>
          <w:sz w:val="20"/>
        </w:rPr>
        <w:t>1</w:t>
      </w:r>
      <w:r w:rsidRPr="00AA1EA4">
        <w:rPr>
          <w:rFonts w:ascii="Arial" w:eastAsia="Arial Unicode MS" w:hAnsi="Arial" w:cs="Arial"/>
          <w:b/>
          <w:sz w:val="20"/>
        </w:rPr>
        <w:t>)</w:t>
      </w:r>
      <w:r w:rsidR="00793A07" w:rsidRPr="00793A07">
        <w:rPr>
          <w:rFonts w:ascii="Arial" w:eastAsia="Arial Unicode MS" w:hAnsi="Arial" w:cs="Arial"/>
          <w:sz w:val="20"/>
        </w:rPr>
        <w:t xml:space="preserve"> </w:t>
      </w:r>
      <w:r w:rsidR="00793A07" w:rsidRPr="00E96AED">
        <w:rPr>
          <w:rFonts w:ascii="Arial" w:eastAsia="Arial Unicode MS" w:hAnsi="Arial" w:cs="Arial"/>
          <w:sz w:val="20"/>
        </w:rPr>
        <w:t xml:space="preserve">Pokud fakturovaná spotřeba od dodavatele TV na zúčtovací jednotku (dům) </w:t>
      </w:r>
      <w:r w:rsidR="00793A07" w:rsidRPr="00C6145E">
        <w:rPr>
          <w:rFonts w:ascii="Arial" w:eastAsia="Arial Unicode MS" w:hAnsi="Arial" w:cs="Arial"/>
          <w:sz w:val="20"/>
        </w:rPr>
        <w:t>bude o 15 % a více vyšší nežli je součet náměrů bytových vodoměrů, správce (SVJ) před rozúčtováním nákladů v zúčtovací jednotce musí nalézt příčinu, případně provede reklamaci měření a fakturace u dodavatele TV.</w:t>
      </w:r>
      <w:r w:rsidR="00793A07" w:rsidRPr="00E96AED">
        <w:rPr>
          <w:rFonts w:ascii="Arial" w:eastAsia="Arial Unicode MS" w:hAnsi="Arial" w:cs="Arial"/>
          <w:sz w:val="20"/>
        </w:rPr>
        <w:t xml:space="preserve"> Pokud reklamace bude neúčinná nebo nebude příčina nalezena, bude náklad nad 15 % rozdílu vyúčtován v pom</w:t>
      </w:r>
      <w:r w:rsidR="004C3C5F">
        <w:rPr>
          <w:rFonts w:ascii="Arial" w:eastAsia="Arial Unicode MS" w:hAnsi="Arial" w:cs="Arial"/>
          <w:sz w:val="20"/>
        </w:rPr>
        <w:t>ěru podlahových ploch jednotek.</w:t>
      </w:r>
    </w:p>
    <w:p w:rsidR="006669D6" w:rsidRPr="00E96AED" w:rsidRDefault="006669D6" w:rsidP="00AA1EA4">
      <w:pPr>
        <w:tabs>
          <w:tab w:val="left" w:pos="1636"/>
        </w:tabs>
        <w:jc w:val="both"/>
        <w:rPr>
          <w:rFonts w:ascii="Arial" w:eastAsia="Arial Unicode MS" w:hAnsi="Arial" w:cs="Arial"/>
          <w:sz w:val="20"/>
        </w:rPr>
      </w:pPr>
      <w:r w:rsidRPr="00AA1EA4">
        <w:rPr>
          <w:rFonts w:ascii="Arial" w:eastAsia="Arial Unicode MS" w:hAnsi="Arial" w:cs="Arial"/>
          <w:b/>
          <w:sz w:val="20"/>
        </w:rPr>
        <w:t>(12)</w:t>
      </w:r>
      <w:r w:rsidRPr="00E96AED">
        <w:rPr>
          <w:rFonts w:ascii="Arial" w:eastAsia="Arial Unicode MS" w:hAnsi="Arial" w:cs="Arial"/>
          <w:sz w:val="20"/>
        </w:rPr>
        <w:t xml:space="preserve"> Vlastník </w:t>
      </w:r>
      <w:r w:rsidR="00EA3528">
        <w:rPr>
          <w:rFonts w:ascii="Arial" w:eastAsia="Arial Unicode MS" w:hAnsi="Arial" w:cs="Arial"/>
          <w:sz w:val="20"/>
        </w:rPr>
        <w:t>bytové\</w:t>
      </w:r>
      <w:r w:rsidR="00AA1EA4">
        <w:rPr>
          <w:rFonts w:ascii="Arial" w:eastAsia="Arial Unicode MS" w:hAnsi="Arial" w:cs="Arial"/>
          <w:sz w:val="20"/>
        </w:rPr>
        <w:t>nebytové jednotky</w:t>
      </w:r>
      <w:r w:rsidRPr="00E96AED">
        <w:rPr>
          <w:rFonts w:ascii="Arial" w:eastAsia="Arial Unicode MS" w:hAnsi="Arial" w:cs="Arial"/>
          <w:sz w:val="20"/>
        </w:rPr>
        <w:t xml:space="preserve"> je povinen řádně zpřístupnit vodoměr k jeho výměně v době prav</w:t>
      </w:r>
      <w:r w:rsidR="00AA1EA4">
        <w:rPr>
          <w:rFonts w:ascii="Arial" w:eastAsia="Arial Unicode MS" w:hAnsi="Arial" w:cs="Arial"/>
          <w:sz w:val="20"/>
        </w:rPr>
        <w:t>idelných cejchovacích cyklů (podle</w:t>
      </w:r>
      <w:r w:rsidR="00EA3528">
        <w:rPr>
          <w:rFonts w:ascii="Arial" w:eastAsia="Arial Unicode MS" w:hAnsi="Arial" w:cs="Arial"/>
          <w:sz w:val="20"/>
        </w:rPr>
        <w:t xml:space="preserve"> </w:t>
      </w:r>
      <w:r w:rsidR="00AA1EA4">
        <w:rPr>
          <w:rFonts w:ascii="Arial" w:eastAsia="Arial Unicode MS" w:hAnsi="Arial" w:cs="Arial"/>
          <w:sz w:val="20"/>
        </w:rPr>
        <w:t>platné legislativy</w:t>
      </w:r>
      <w:r w:rsidR="004C3C5F">
        <w:rPr>
          <w:rFonts w:ascii="Arial" w:eastAsia="Arial Unicode MS" w:hAnsi="Arial" w:cs="Arial"/>
          <w:sz w:val="20"/>
        </w:rPr>
        <w:t xml:space="preserve"> 5 let</w:t>
      </w:r>
      <w:r w:rsidRPr="00E96AED">
        <w:rPr>
          <w:rFonts w:ascii="Arial" w:eastAsia="Arial Unicode MS" w:hAnsi="Arial" w:cs="Arial"/>
          <w:sz w:val="20"/>
        </w:rPr>
        <w:t>). Za zpřístupnění se nemá jen umožnění vstupu do bytové\</w:t>
      </w:r>
      <w:r w:rsidR="00AA1EA4">
        <w:rPr>
          <w:rFonts w:ascii="Arial" w:eastAsia="Arial Unicode MS" w:hAnsi="Arial" w:cs="Arial"/>
          <w:sz w:val="20"/>
        </w:rPr>
        <w:t>nebytové</w:t>
      </w:r>
      <w:r w:rsidRPr="00E96AED">
        <w:rPr>
          <w:rFonts w:ascii="Arial" w:eastAsia="Arial Unicode MS" w:hAnsi="Arial" w:cs="Arial"/>
          <w:sz w:val="20"/>
        </w:rPr>
        <w:t xml:space="preserve"> jednotky, ale volný a bezproblémový přístup k měřiči. Pokud je přístup ztížen</w:t>
      </w:r>
      <w:r w:rsidR="00EA3528">
        <w:rPr>
          <w:rFonts w:ascii="Arial" w:eastAsia="Arial Unicode MS" w:hAnsi="Arial" w:cs="Arial"/>
          <w:sz w:val="20"/>
        </w:rPr>
        <w:t xml:space="preserve"> (malý otvor, zarezlé matice </w:t>
      </w:r>
      <w:r w:rsidR="004D1428">
        <w:rPr>
          <w:rFonts w:ascii="Arial" w:eastAsia="Arial Unicode MS" w:hAnsi="Arial" w:cs="Arial"/>
          <w:sz w:val="20"/>
        </w:rPr>
        <w:t>apod.</w:t>
      </w:r>
      <w:r w:rsidR="00EA3528">
        <w:rPr>
          <w:rFonts w:ascii="Arial" w:eastAsia="Arial Unicode MS" w:hAnsi="Arial" w:cs="Arial"/>
          <w:sz w:val="20"/>
        </w:rPr>
        <w:t>)</w:t>
      </w:r>
      <w:r w:rsidRPr="00E96AED">
        <w:rPr>
          <w:rFonts w:ascii="Arial" w:eastAsia="Arial Unicode MS" w:hAnsi="Arial" w:cs="Arial"/>
          <w:sz w:val="20"/>
        </w:rPr>
        <w:t>, je výměna provedena v náhradním termínu a náklady s tím spojené si hradí vlastník sám</w:t>
      </w:r>
      <w:r w:rsidR="001C0DF4">
        <w:rPr>
          <w:rFonts w:ascii="Arial" w:eastAsia="Arial Unicode MS" w:hAnsi="Arial" w:cs="Arial"/>
          <w:sz w:val="20"/>
        </w:rPr>
        <w:t>.</w:t>
      </w:r>
    </w:p>
    <w:p w:rsidR="006669D6" w:rsidRPr="00E96AED" w:rsidRDefault="006669D6" w:rsidP="006669D6">
      <w:pPr>
        <w:tabs>
          <w:tab w:val="left" w:pos="3076"/>
        </w:tabs>
        <w:ind w:left="1440" w:hanging="360"/>
        <w:jc w:val="center"/>
        <w:rPr>
          <w:rFonts w:ascii="Arial" w:eastAsia="Arial Unicode MS" w:hAnsi="Arial" w:cs="Arial"/>
          <w:b/>
          <w:bCs/>
          <w:sz w:val="20"/>
        </w:rPr>
      </w:pPr>
    </w:p>
    <w:p w:rsidR="006669D6" w:rsidRPr="00E96AED" w:rsidRDefault="006669D6" w:rsidP="006669D6">
      <w:pPr>
        <w:tabs>
          <w:tab w:val="left" w:pos="3076"/>
        </w:tabs>
        <w:ind w:left="1440" w:hanging="360"/>
        <w:jc w:val="center"/>
        <w:rPr>
          <w:rFonts w:ascii="Arial" w:eastAsia="Arial Unicode MS" w:hAnsi="Arial" w:cs="Arial"/>
          <w:b/>
          <w:bCs/>
          <w:sz w:val="20"/>
        </w:rPr>
      </w:pPr>
      <w:r w:rsidRPr="00E96AED">
        <w:rPr>
          <w:rFonts w:ascii="Arial" w:eastAsia="Arial Unicode MS" w:hAnsi="Arial" w:cs="Arial"/>
          <w:b/>
          <w:bCs/>
          <w:sz w:val="20"/>
        </w:rPr>
        <w:t>Čl. V.</w:t>
      </w:r>
    </w:p>
    <w:p w:rsidR="006669D6" w:rsidRPr="00E96AED" w:rsidRDefault="006669D6" w:rsidP="006669D6">
      <w:pPr>
        <w:tabs>
          <w:tab w:val="left" w:pos="3076"/>
        </w:tabs>
        <w:ind w:left="1440" w:hanging="360"/>
        <w:jc w:val="center"/>
        <w:rPr>
          <w:rFonts w:ascii="Arial" w:eastAsia="Arial Unicode MS" w:hAnsi="Arial" w:cs="Arial"/>
          <w:b/>
          <w:bCs/>
          <w:sz w:val="20"/>
        </w:rPr>
      </w:pPr>
      <w:r w:rsidRPr="00E96AED">
        <w:rPr>
          <w:rFonts w:ascii="Arial" w:eastAsia="Arial Unicode MS" w:hAnsi="Arial" w:cs="Arial"/>
          <w:b/>
          <w:bCs/>
          <w:sz w:val="20"/>
        </w:rPr>
        <w:t xml:space="preserve"> Studená voda – vodné a stočné</w:t>
      </w:r>
    </w:p>
    <w:p w:rsidR="006669D6" w:rsidRPr="00E96AED" w:rsidRDefault="006669D6" w:rsidP="006669D6">
      <w:pPr>
        <w:tabs>
          <w:tab w:val="left" w:pos="1636"/>
        </w:tabs>
        <w:jc w:val="both"/>
        <w:rPr>
          <w:rFonts w:ascii="Arial" w:eastAsia="Arial Unicode MS" w:hAnsi="Arial" w:cs="Arial"/>
          <w:sz w:val="20"/>
        </w:rPr>
      </w:pPr>
    </w:p>
    <w:p w:rsidR="00123845" w:rsidRPr="00123845" w:rsidRDefault="006669D6" w:rsidP="00123845">
      <w:pPr>
        <w:pStyle w:val="Texttabulky"/>
        <w:jc w:val="both"/>
        <w:rPr>
          <w:rFonts w:ascii="Arial" w:hAnsi="Arial" w:cs="Arial"/>
          <w:sz w:val="20"/>
        </w:rPr>
      </w:pPr>
      <w:r w:rsidRPr="00406D6D">
        <w:rPr>
          <w:rFonts w:ascii="Arial" w:eastAsia="Arial Unicode MS" w:hAnsi="Arial" w:cs="Arial"/>
          <w:b/>
          <w:sz w:val="20"/>
        </w:rPr>
        <w:t xml:space="preserve">(1) </w:t>
      </w:r>
      <w:r w:rsidR="00123845" w:rsidRPr="00123845">
        <w:rPr>
          <w:rFonts w:ascii="Arial" w:hAnsi="Arial" w:cs="Arial"/>
          <w:sz w:val="20"/>
        </w:rPr>
        <w:t xml:space="preserve">Celkové náklady na SV budou rozděleny mezi </w:t>
      </w:r>
      <w:r w:rsidR="00123845">
        <w:rPr>
          <w:rFonts w:ascii="Arial" w:hAnsi="Arial" w:cs="Arial"/>
          <w:sz w:val="20"/>
        </w:rPr>
        <w:t>bytové\nebytové</w:t>
      </w:r>
      <w:r w:rsidR="00123845" w:rsidRPr="00123845">
        <w:rPr>
          <w:rFonts w:ascii="Arial" w:hAnsi="Arial" w:cs="Arial"/>
          <w:sz w:val="20"/>
        </w:rPr>
        <w:t xml:space="preserve"> jednotky:</w:t>
      </w:r>
    </w:p>
    <w:p w:rsidR="00123845" w:rsidRPr="00123845" w:rsidRDefault="00123845" w:rsidP="006669D6">
      <w:pPr>
        <w:pStyle w:val="Nadpis3"/>
        <w:tabs>
          <w:tab w:val="left" w:pos="0"/>
          <w:tab w:val="left" w:pos="1636"/>
        </w:tabs>
        <w:ind w:left="0"/>
        <w:rPr>
          <w:rFonts w:ascii="Arial" w:eastAsia="Arial Unicode MS" w:hAnsi="Arial" w:cs="Arial"/>
          <w:sz w:val="20"/>
        </w:rPr>
      </w:pPr>
      <w:r w:rsidRPr="00123845">
        <w:rPr>
          <w:rFonts w:ascii="Arial" w:hAnsi="Arial" w:cs="Arial"/>
          <w:sz w:val="20"/>
        </w:rPr>
        <w:t xml:space="preserve">       100% v poměru SV dílků zjištěných z odečtů SV vodoměrů</w:t>
      </w:r>
      <w:r w:rsidRPr="00123845">
        <w:rPr>
          <w:rFonts w:ascii="Arial" w:eastAsia="Arial Unicode MS" w:hAnsi="Arial" w:cs="Arial"/>
          <w:sz w:val="20"/>
        </w:rPr>
        <w:t xml:space="preserve"> </w:t>
      </w:r>
    </w:p>
    <w:p w:rsidR="00123845" w:rsidRPr="00123845" w:rsidRDefault="006669D6" w:rsidP="00123845">
      <w:pPr>
        <w:pStyle w:val="Zkladntext0"/>
        <w:jc w:val="both"/>
        <w:rPr>
          <w:rFonts w:ascii="Arial" w:hAnsi="Arial" w:cs="Arial"/>
          <w:sz w:val="20"/>
        </w:rPr>
      </w:pPr>
      <w:r w:rsidRPr="00406D6D">
        <w:rPr>
          <w:rFonts w:ascii="Arial" w:eastAsia="Arial Unicode MS" w:hAnsi="Arial" w:cs="Arial"/>
          <w:b/>
          <w:sz w:val="20"/>
        </w:rPr>
        <w:t>(2)</w:t>
      </w:r>
      <w:r w:rsidRPr="00123845">
        <w:rPr>
          <w:rFonts w:ascii="Arial" w:eastAsia="Arial Unicode MS" w:hAnsi="Arial" w:cs="Arial"/>
          <w:sz w:val="20"/>
        </w:rPr>
        <w:t xml:space="preserve"> </w:t>
      </w:r>
      <w:r w:rsidR="00123845" w:rsidRPr="00123845">
        <w:rPr>
          <w:rFonts w:ascii="Arial" w:eastAsia="Arial Unicode MS" w:hAnsi="Arial" w:cs="Arial"/>
          <w:sz w:val="20"/>
        </w:rPr>
        <w:t xml:space="preserve">Nebude-li bytová\nebytová jednotka zpřístupněna </w:t>
      </w:r>
      <w:r w:rsidR="00123845" w:rsidRPr="00123845">
        <w:rPr>
          <w:rFonts w:ascii="Arial" w:hAnsi="Arial" w:cs="Arial"/>
          <w:sz w:val="20"/>
        </w:rPr>
        <w:t>k provedení kompletního odečtu nebo neumožněna instalace měřící techniky nebo bude prokázána neoprávněná manipulace s vodoměrem SV</w:t>
      </w:r>
      <w:r w:rsidR="001C0DF4">
        <w:rPr>
          <w:rFonts w:ascii="Arial" w:hAnsi="Arial" w:cs="Arial"/>
          <w:sz w:val="20"/>
        </w:rPr>
        <w:t xml:space="preserve"> </w:t>
      </w:r>
      <w:r w:rsidR="001C0DF4">
        <w:rPr>
          <w:rFonts w:ascii="Arial" w:eastAsia="Arial Unicode MS" w:hAnsi="Arial" w:cs="Arial"/>
          <w:sz w:val="20"/>
        </w:rPr>
        <w:t>(např. porušení plomby apod.)</w:t>
      </w:r>
      <w:r w:rsidR="00123845" w:rsidRPr="00123845">
        <w:rPr>
          <w:rFonts w:ascii="Arial" w:hAnsi="Arial" w:cs="Arial"/>
          <w:sz w:val="20"/>
        </w:rPr>
        <w:t>, rozúčtování nákladů pro danou jednotku proběhne následovně:</w:t>
      </w:r>
    </w:p>
    <w:p w:rsidR="00123845" w:rsidRDefault="00123845" w:rsidP="00123845">
      <w:pPr>
        <w:pStyle w:val="Nadpis3"/>
        <w:tabs>
          <w:tab w:val="left" w:pos="0"/>
          <w:tab w:val="left" w:pos="1636"/>
        </w:tabs>
        <w:ind w:left="0"/>
        <w:rPr>
          <w:rFonts w:ascii="Arial" w:hAnsi="Arial" w:cs="Arial"/>
          <w:sz w:val="20"/>
        </w:rPr>
      </w:pPr>
      <w:r w:rsidRPr="00123845">
        <w:rPr>
          <w:rFonts w:ascii="Arial" w:hAnsi="Arial" w:cs="Arial"/>
          <w:sz w:val="20"/>
        </w:rPr>
        <w:t xml:space="preserve">     spotřeba bude dopočtena jako průměrná spotřeba SV dílků na 1m2 podlahové plochy v zúčtovací jednotce a </w:t>
      </w:r>
      <w:r w:rsidRPr="00F70DD2">
        <w:rPr>
          <w:rFonts w:ascii="Arial" w:hAnsi="Arial" w:cs="Arial"/>
          <w:sz w:val="20"/>
        </w:rPr>
        <w:t xml:space="preserve">navýšena </w:t>
      </w:r>
      <w:r w:rsidRPr="00F70DD2">
        <w:rPr>
          <w:rFonts w:ascii="Arial" w:hAnsi="Arial" w:cs="Arial"/>
          <w:bCs/>
          <w:sz w:val="20"/>
        </w:rPr>
        <w:t>o 200%.</w:t>
      </w:r>
      <w:r w:rsidRPr="00123845">
        <w:rPr>
          <w:rFonts w:ascii="Arial" w:hAnsi="Arial" w:cs="Arial"/>
          <w:sz w:val="20"/>
        </w:rPr>
        <w:t xml:space="preserve"> V rozúčtování bude tento </w:t>
      </w:r>
      <w:bookmarkStart w:id="0" w:name="OLE_LINK1"/>
      <w:bookmarkStart w:id="1" w:name="OLE_LINK2"/>
      <w:r w:rsidRPr="00123845">
        <w:rPr>
          <w:rFonts w:ascii="Arial" w:hAnsi="Arial" w:cs="Arial"/>
          <w:sz w:val="20"/>
        </w:rPr>
        <w:t>"náhradní výpočet" označen</w:t>
      </w:r>
      <w:bookmarkEnd w:id="0"/>
      <w:bookmarkEnd w:id="1"/>
      <w:r w:rsidR="00636BAC">
        <w:rPr>
          <w:rFonts w:ascii="Arial" w:hAnsi="Arial" w:cs="Arial"/>
          <w:sz w:val="20"/>
        </w:rPr>
        <w:t>.</w:t>
      </w:r>
    </w:p>
    <w:p w:rsidR="00123845" w:rsidRPr="00123845" w:rsidRDefault="00123845" w:rsidP="00123845">
      <w:pPr>
        <w:pStyle w:val="Texttabulky"/>
        <w:jc w:val="both"/>
        <w:rPr>
          <w:rFonts w:ascii="Arial" w:hAnsi="Arial" w:cs="Arial"/>
          <w:sz w:val="20"/>
        </w:rPr>
      </w:pPr>
      <w:r w:rsidRPr="00406D6D">
        <w:rPr>
          <w:rFonts w:ascii="Arial" w:hAnsi="Arial" w:cs="Arial"/>
          <w:b/>
          <w:bCs/>
          <w:sz w:val="20"/>
        </w:rPr>
        <w:t>(3)</w:t>
      </w:r>
      <w:r w:rsidRPr="00123845">
        <w:rPr>
          <w:rFonts w:ascii="Arial" w:hAnsi="Arial" w:cs="Arial"/>
          <w:bCs/>
          <w:sz w:val="20"/>
        </w:rPr>
        <w:t xml:space="preserve"> V případě, že bude bytová\nebytová  jednotka zpřístupněna, ale nebude možno odečtené stavy použít</w:t>
      </w:r>
      <w:r w:rsidRPr="00123845">
        <w:rPr>
          <w:rFonts w:ascii="Arial" w:hAnsi="Arial" w:cs="Arial"/>
          <w:sz w:val="20"/>
        </w:rPr>
        <w:t xml:space="preserve"> (například nižší konečný stav než počáteční, vadný vodoměr</w:t>
      </w:r>
      <w:r>
        <w:rPr>
          <w:rFonts w:ascii="Arial" w:hAnsi="Arial" w:cs="Arial"/>
          <w:sz w:val="20"/>
        </w:rPr>
        <w:t xml:space="preserve"> bez zavinění vlastníka</w:t>
      </w:r>
      <w:r w:rsidRPr="00123845">
        <w:rPr>
          <w:rFonts w:ascii="Arial" w:hAnsi="Arial" w:cs="Arial"/>
          <w:sz w:val="20"/>
        </w:rPr>
        <w:t>):</w:t>
      </w:r>
    </w:p>
    <w:p w:rsidR="00123845" w:rsidRPr="00123845" w:rsidRDefault="00123845" w:rsidP="00123845">
      <w:pPr>
        <w:pStyle w:val="Texttabulky"/>
        <w:numPr>
          <w:ilvl w:val="0"/>
          <w:numId w:val="16"/>
        </w:numPr>
        <w:jc w:val="both"/>
        <w:rPr>
          <w:rFonts w:ascii="Arial" w:hAnsi="Arial" w:cs="Arial"/>
          <w:sz w:val="20"/>
        </w:rPr>
      </w:pPr>
      <w:r w:rsidRPr="00123845">
        <w:rPr>
          <w:rFonts w:ascii="Arial" w:hAnsi="Arial" w:cs="Arial"/>
          <w:sz w:val="20"/>
        </w:rPr>
        <w:t xml:space="preserve"> </w:t>
      </w:r>
      <w:r w:rsidR="00A816F8" w:rsidRPr="00123845">
        <w:rPr>
          <w:rFonts w:ascii="Arial" w:hAnsi="Arial" w:cs="Arial"/>
          <w:sz w:val="20"/>
        </w:rPr>
        <w:t xml:space="preserve">bude stanovena </w:t>
      </w:r>
      <w:r w:rsidR="00A816F8">
        <w:rPr>
          <w:rFonts w:ascii="Arial" w:hAnsi="Arial" w:cs="Arial"/>
          <w:sz w:val="20"/>
        </w:rPr>
        <w:t xml:space="preserve">průměrná spotřeba SV dílků dle </w:t>
      </w:r>
      <w:r w:rsidR="00A816F8" w:rsidRPr="00123845">
        <w:rPr>
          <w:rFonts w:ascii="Arial" w:hAnsi="Arial" w:cs="Arial"/>
          <w:sz w:val="20"/>
        </w:rPr>
        <w:t>bodu 2 tj. dle m2 bez navýšení.</w:t>
      </w:r>
    </w:p>
    <w:p w:rsidR="00123845" w:rsidRDefault="00123845" w:rsidP="00123845">
      <w:pPr>
        <w:pStyle w:val="Texttabulky"/>
        <w:numPr>
          <w:ilvl w:val="0"/>
          <w:numId w:val="16"/>
        </w:numPr>
        <w:jc w:val="both"/>
        <w:rPr>
          <w:rFonts w:ascii="Arial" w:hAnsi="Arial" w:cs="Arial"/>
          <w:sz w:val="20"/>
        </w:rPr>
      </w:pPr>
      <w:r w:rsidRPr="00123845">
        <w:rPr>
          <w:rFonts w:ascii="Arial" w:hAnsi="Arial" w:cs="Arial"/>
          <w:sz w:val="20"/>
        </w:rPr>
        <w:t>bude-li k dispozici spotřeba SV dílků minimálně ze dvou předchozích let, nedojde-li ke změně v</w:t>
      </w:r>
      <w:r w:rsidR="00EA3528">
        <w:rPr>
          <w:rFonts w:ascii="Arial" w:hAnsi="Arial" w:cs="Arial"/>
          <w:sz w:val="20"/>
        </w:rPr>
        <w:t>lastníka jednotky</w:t>
      </w:r>
      <w:r w:rsidRPr="00123845">
        <w:rPr>
          <w:rFonts w:ascii="Arial" w:hAnsi="Arial" w:cs="Arial"/>
          <w:sz w:val="20"/>
        </w:rPr>
        <w:t>, může být spotřeba stanovena průměrem z minulých let</w:t>
      </w:r>
      <w:r w:rsidR="00636BAC">
        <w:rPr>
          <w:rFonts w:ascii="Arial" w:hAnsi="Arial" w:cs="Arial"/>
          <w:sz w:val="20"/>
        </w:rPr>
        <w:t>.</w:t>
      </w:r>
    </w:p>
    <w:p w:rsidR="00123845" w:rsidRPr="00123845" w:rsidRDefault="00123845" w:rsidP="00123845">
      <w:pPr>
        <w:pStyle w:val="Texttabulky"/>
        <w:jc w:val="both"/>
        <w:rPr>
          <w:rFonts w:ascii="Arial" w:hAnsi="Arial" w:cs="Arial"/>
          <w:sz w:val="20"/>
        </w:rPr>
      </w:pPr>
      <w:r w:rsidRPr="00406D6D">
        <w:rPr>
          <w:rFonts w:ascii="Arial" w:hAnsi="Arial" w:cs="Arial"/>
          <w:b/>
          <w:sz w:val="20"/>
        </w:rPr>
        <w:t>(4)</w:t>
      </w:r>
      <w:r w:rsidRPr="00123845">
        <w:rPr>
          <w:rFonts w:ascii="Arial" w:hAnsi="Arial" w:cs="Arial"/>
          <w:sz w:val="20"/>
        </w:rPr>
        <w:t xml:space="preserve"> Při obnovení odečtu na instalovaném vodoměru se pro odečítané zúčtovací období odečte od stavu vodoměru průměrná spotřeba SV dílků stanovená za neměřené zúčtovací období. Byla-li dopočtená spotřeba v neměřeném období navýšena o 200%, nebude toto navýšení v měřeném období odečteno</w:t>
      </w:r>
      <w:r w:rsidR="00636BAC">
        <w:rPr>
          <w:rFonts w:ascii="Arial" w:hAnsi="Arial" w:cs="Arial"/>
          <w:sz w:val="20"/>
        </w:rPr>
        <w:t>.</w:t>
      </w:r>
    </w:p>
    <w:p w:rsidR="00287A27" w:rsidRPr="00287A27" w:rsidRDefault="00406D6D" w:rsidP="00287A27">
      <w:pPr>
        <w:pStyle w:val="Texttabulky"/>
        <w:jc w:val="both"/>
        <w:rPr>
          <w:rFonts w:ascii="Arial" w:hAnsi="Arial" w:cs="Arial"/>
          <w:bCs/>
          <w:sz w:val="20"/>
        </w:rPr>
      </w:pPr>
      <w:r>
        <w:rPr>
          <w:rFonts w:ascii="Arial" w:hAnsi="Arial" w:cs="Arial"/>
          <w:b/>
          <w:bCs/>
          <w:sz w:val="20"/>
        </w:rPr>
        <w:t>(</w:t>
      </w:r>
      <w:r w:rsidR="00287A27" w:rsidRPr="00406D6D">
        <w:rPr>
          <w:rFonts w:ascii="Arial" w:hAnsi="Arial" w:cs="Arial"/>
          <w:b/>
          <w:bCs/>
          <w:sz w:val="20"/>
        </w:rPr>
        <w:t>5)</w:t>
      </w:r>
      <w:r w:rsidR="00287A27" w:rsidRPr="00287A27">
        <w:rPr>
          <w:rFonts w:ascii="Arial" w:hAnsi="Arial" w:cs="Arial"/>
          <w:bCs/>
          <w:sz w:val="20"/>
        </w:rPr>
        <w:t xml:space="preserve"> Rozúčtování v případě stěhování – SV  </w:t>
      </w:r>
    </w:p>
    <w:p w:rsidR="00287A27" w:rsidRDefault="00287A27" w:rsidP="00287A27">
      <w:pPr>
        <w:pStyle w:val="Zkladntext0"/>
        <w:jc w:val="both"/>
        <w:rPr>
          <w:rFonts w:ascii="Arial" w:hAnsi="Arial" w:cs="Arial"/>
          <w:sz w:val="20"/>
        </w:rPr>
      </w:pPr>
      <w:r>
        <w:rPr>
          <w:rFonts w:ascii="Arial" w:hAnsi="Arial" w:cs="Arial"/>
          <w:sz w:val="20"/>
        </w:rPr>
        <w:t xml:space="preserve">    </w:t>
      </w:r>
      <w:r w:rsidRPr="00406D6D">
        <w:rPr>
          <w:rFonts w:ascii="Arial" w:hAnsi="Arial" w:cs="Arial"/>
          <w:b/>
          <w:sz w:val="20"/>
        </w:rPr>
        <w:t>a)</w:t>
      </w:r>
      <w:r w:rsidRPr="00287A27">
        <w:rPr>
          <w:rFonts w:ascii="Arial" w:hAnsi="Arial" w:cs="Arial"/>
          <w:sz w:val="20"/>
        </w:rPr>
        <w:t xml:space="preserve"> budo</w:t>
      </w:r>
      <w:r>
        <w:rPr>
          <w:rFonts w:ascii="Arial" w:hAnsi="Arial" w:cs="Arial"/>
          <w:sz w:val="20"/>
        </w:rPr>
        <w:t>u</w:t>
      </w:r>
      <w:r w:rsidRPr="00287A27">
        <w:rPr>
          <w:rFonts w:ascii="Arial" w:hAnsi="Arial" w:cs="Arial"/>
          <w:sz w:val="20"/>
        </w:rPr>
        <w:t>-li předány meziodečty při stěhování,</w:t>
      </w:r>
      <w:r>
        <w:rPr>
          <w:rFonts w:ascii="Arial" w:hAnsi="Arial" w:cs="Arial"/>
          <w:sz w:val="20"/>
        </w:rPr>
        <w:t xml:space="preserve"> </w:t>
      </w:r>
      <w:r w:rsidRPr="00287A27">
        <w:rPr>
          <w:rFonts w:ascii="Arial" w:hAnsi="Arial" w:cs="Arial"/>
          <w:sz w:val="20"/>
        </w:rPr>
        <w:t xml:space="preserve">bude rozúčtováno podle předaného meziodečtu vodoměru </w:t>
      </w:r>
      <w:r>
        <w:rPr>
          <w:rFonts w:ascii="Arial" w:hAnsi="Arial" w:cs="Arial"/>
          <w:sz w:val="20"/>
        </w:rPr>
        <w:t xml:space="preserve">     </w:t>
      </w:r>
    </w:p>
    <w:p w:rsidR="00287A27" w:rsidRPr="00287A27" w:rsidRDefault="00287A27" w:rsidP="00287A27">
      <w:pPr>
        <w:pStyle w:val="Zkladntext0"/>
        <w:jc w:val="both"/>
        <w:rPr>
          <w:rFonts w:ascii="Arial" w:hAnsi="Arial" w:cs="Arial"/>
          <w:sz w:val="20"/>
        </w:rPr>
      </w:pPr>
      <w:r>
        <w:rPr>
          <w:rFonts w:ascii="Arial" w:hAnsi="Arial" w:cs="Arial"/>
          <w:sz w:val="20"/>
        </w:rPr>
        <w:t xml:space="preserve">       </w:t>
      </w:r>
      <w:r w:rsidRPr="00287A27">
        <w:rPr>
          <w:rFonts w:ascii="Arial" w:hAnsi="Arial" w:cs="Arial"/>
          <w:sz w:val="20"/>
        </w:rPr>
        <w:t xml:space="preserve">SV </w:t>
      </w:r>
      <w:r>
        <w:rPr>
          <w:rFonts w:ascii="Arial" w:hAnsi="Arial" w:cs="Arial"/>
          <w:sz w:val="20"/>
        </w:rPr>
        <w:t>vlastníkem</w:t>
      </w:r>
      <w:r w:rsidRPr="00287A27">
        <w:rPr>
          <w:rFonts w:ascii="Arial" w:hAnsi="Arial" w:cs="Arial"/>
          <w:sz w:val="20"/>
        </w:rPr>
        <w:t xml:space="preserve"> bytu</w:t>
      </w:r>
      <w:r w:rsidR="00636BAC">
        <w:rPr>
          <w:rFonts w:ascii="Arial" w:hAnsi="Arial" w:cs="Arial"/>
          <w:sz w:val="20"/>
        </w:rPr>
        <w:t>,</w:t>
      </w:r>
    </w:p>
    <w:p w:rsidR="00287A27" w:rsidRPr="00287A27" w:rsidRDefault="00287A27" w:rsidP="00287A27">
      <w:pPr>
        <w:pStyle w:val="Zkladntext0"/>
        <w:jc w:val="both"/>
        <w:rPr>
          <w:rFonts w:ascii="Arial" w:hAnsi="Arial" w:cs="Arial"/>
          <w:bCs/>
          <w:sz w:val="20"/>
        </w:rPr>
      </w:pPr>
      <w:r>
        <w:rPr>
          <w:rFonts w:ascii="Arial" w:hAnsi="Arial" w:cs="Arial"/>
          <w:sz w:val="20"/>
        </w:rPr>
        <w:t xml:space="preserve">    </w:t>
      </w:r>
      <w:r w:rsidRPr="00406D6D">
        <w:rPr>
          <w:rFonts w:ascii="Arial" w:hAnsi="Arial" w:cs="Arial"/>
          <w:b/>
          <w:sz w:val="20"/>
        </w:rPr>
        <w:t>b)</w:t>
      </w:r>
      <w:r>
        <w:rPr>
          <w:rFonts w:ascii="Arial" w:hAnsi="Arial" w:cs="Arial"/>
          <w:sz w:val="20"/>
        </w:rPr>
        <w:t xml:space="preserve"> </w:t>
      </w:r>
      <w:r w:rsidRPr="00287A27">
        <w:rPr>
          <w:rFonts w:ascii="Arial" w:hAnsi="Arial" w:cs="Arial"/>
          <w:sz w:val="20"/>
        </w:rPr>
        <w:t>nebudou</w:t>
      </w:r>
      <w:r>
        <w:rPr>
          <w:rFonts w:ascii="Arial" w:hAnsi="Arial" w:cs="Arial"/>
          <w:sz w:val="20"/>
        </w:rPr>
        <w:t>-li</w:t>
      </w:r>
      <w:r w:rsidRPr="00287A27">
        <w:rPr>
          <w:rFonts w:ascii="Arial" w:hAnsi="Arial" w:cs="Arial"/>
          <w:sz w:val="20"/>
        </w:rPr>
        <w:t xml:space="preserve"> předány meziodečty při stěhování</w:t>
      </w:r>
      <w:r w:rsidR="00636BAC">
        <w:rPr>
          <w:rFonts w:ascii="Arial" w:hAnsi="Arial" w:cs="Arial"/>
          <w:sz w:val="20"/>
        </w:rPr>
        <w:t>.</w:t>
      </w:r>
    </w:p>
    <w:p w:rsidR="00287A27" w:rsidRPr="00287A27" w:rsidRDefault="00287A27" w:rsidP="00287A27">
      <w:pPr>
        <w:pStyle w:val="Zkladntext0"/>
        <w:ind w:left="360"/>
        <w:jc w:val="both"/>
        <w:rPr>
          <w:rFonts w:ascii="Arial" w:hAnsi="Arial" w:cs="Arial"/>
          <w:bCs/>
          <w:sz w:val="20"/>
        </w:rPr>
      </w:pPr>
      <w:r w:rsidRPr="00287A27">
        <w:rPr>
          <w:rFonts w:ascii="Arial" w:hAnsi="Arial" w:cs="Arial"/>
          <w:sz w:val="20"/>
        </w:rPr>
        <w:t xml:space="preserve">  V případě, že je k dispozici odečet pouze za celé zúčtovací období, bude tento rozdělen podle počtu  </w:t>
      </w:r>
    </w:p>
    <w:p w:rsidR="00287A27" w:rsidRDefault="00287A27" w:rsidP="00287A27">
      <w:pPr>
        <w:ind w:left="11"/>
        <w:jc w:val="both"/>
        <w:rPr>
          <w:rFonts w:ascii="Arial" w:hAnsi="Arial" w:cs="Arial"/>
          <w:b/>
          <w:sz w:val="18"/>
          <w:szCs w:val="18"/>
        </w:rPr>
      </w:pPr>
      <w:r w:rsidRPr="00287A27">
        <w:rPr>
          <w:rFonts w:ascii="Arial" w:hAnsi="Arial" w:cs="Arial"/>
          <w:sz w:val="20"/>
        </w:rPr>
        <w:t xml:space="preserve">       odbydlených dnů</w:t>
      </w:r>
      <w:r w:rsidR="00636BAC">
        <w:rPr>
          <w:rFonts w:ascii="Arial" w:hAnsi="Arial" w:cs="Arial"/>
          <w:sz w:val="20"/>
        </w:rPr>
        <w:t>.</w:t>
      </w:r>
    </w:p>
    <w:p w:rsidR="006669D6" w:rsidRPr="00E96AED"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w:t>
      </w:r>
      <w:r w:rsidR="00287A27" w:rsidRPr="00406D6D">
        <w:rPr>
          <w:rFonts w:ascii="Arial" w:eastAsia="Arial Unicode MS" w:hAnsi="Arial" w:cs="Arial"/>
          <w:b/>
          <w:sz w:val="20"/>
        </w:rPr>
        <w:t>6</w:t>
      </w:r>
      <w:r w:rsidRPr="00406D6D">
        <w:rPr>
          <w:rFonts w:ascii="Arial" w:eastAsia="Arial Unicode MS" w:hAnsi="Arial" w:cs="Arial"/>
          <w:b/>
          <w:sz w:val="20"/>
        </w:rPr>
        <w:t>)</w:t>
      </w:r>
      <w:r w:rsidRPr="00E96AED">
        <w:rPr>
          <w:rFonts w:ascii="Arial" w:eastAsia="Arial Unicode MS" w:hAnsi="Arial" w:cs="Arial"/>
          <w:b/>
          <w:bCs/>
          <w:sz w:val="20"/>
        </w:rPr>
        <w:t xml:space="preserve"> </w:t>
      </w:r>
      <w:r w:rsidRPr="00E96AED">
        <w:rPr>
          <w:rFonts w:ascii="Arial" w:eastAsia="Arial Unicode MS" w:hAnsi="Arial" w:cs="Arial"/>
          <w:sz w:val="20"/>
        </w:rPr>
        <w:t>V případě, že vlastník jednotky má pochybnosti o správné funkčnosti poměrového měřidla na SV, může písemně požádat správ</w:t>
      </w:r>
      <w:r w:rsidR="00EA3528">
        <w:rPr>
          <w:rFonts w:ascii="Arial" w:eastAsia="Arial Unicode MS" w:hAnsi="Arial" w:cs="Arial"/>
          <w:sz w:val="20"/>
        </w:rPr>
        <w:t xml:space="preserve">ní firmu či zástupce </w:t>
      </w:r>
      <w:r w:rsidRPr="00E96AED">
        <w:rPr>
          <w:rFonts w:ascii="Arial" w:eastAsia="Arial Unicode MS" w:hAnsi="Arial" w:cs="Arial"/>
          <w:sz w:val="20"/>
        </w:rPr>
        <w:t xml:space="preserve">SVJ o jeho přezkoušení. Pokud se prokáže nesprávná funkčnost měřidla, rozúčtování spotřebních složek nákladů za SV bude provedeno dle dvou předchozích srovnatelných zúčtovacích období nebo podle průměrné spotřeby SV dílků vztažených na 1m2 u měřených jednotek. </w:t>
      </w:r>
      <w:r w:rsidRPr="00C6145E">
        <w:rPr>
          <w:rFonts w:ascii="Arial" w:eastAsia="Arial Unicode MS" w:hAnsi="Arial" w:cs="Arial"/>
          <w:sz w:val="20"/>
        </w:rPr>
        <w:t>Náklady s přezkoušení</w:t>
      </w:r>
      <w:r w:rsidR="00235C91" w:rsidRPr="00C6145E">
        <w:rPr>
          <w:rFonts w:ascii="Arial" w:eastAsia="Arial Unicode MS" w:hAnsi="Arial" w:cs="Arial"/>
          <w:sz w:val="20"/>
        </w:rPr>
        <w:t>m hradí Společenství vlastníků.</w:t>
      </w:r>
      <w:r w:rsidRPr="00C6145E">
        <w:rPr>
          <w:rFonts w:ascii="Arial" w:eastAsia="Arial Unicode MS" w:hAnsi="Arial" w:cs="Arial"/>
          <w:sz w:val="20"/>
        </w:rPr>
        <w:t xml:space="preserve"> Pokud však se však prokáže správná funkčnost poměrového měřidla, náklady spojené s přezkoušením hradí vlastník jednotky a vyúčtování nákladů za SV je provedeno podle údajů poměrového měřiče</w:t>
      </w:r>
      <w:r w:rsidRPr="00E96AED">
        <w:rPr>
          <w:rFonts w:ascii="Arial" w:eastAsia="Arial Unicode MS" w:hAnsi="Arial" w:cs="Arial"/>
          <w:sz w:val="20"/>
        </w:rPr>
        <w:t>.</w:t>
      </w:r>
    </w:p>
    <w:p w:rsidR="006669D6" w:rsidRPr="00E96AED"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(7)</w:t>
      </w:r>
      <w:r w:rsidRPr="00E96AED">
        <w:rPr>
          <w:rFonts w:ascii="Arial" w:eastAsia="Arial Unicode MS" w:hAnsi="Arial" w:cs="Arial"/>
          <w:b/>
          <w:bCs/>
          <w:sz w:val="20"/>
        </w:rPr>
        <w:t xml:space="preserve"> </w:t>
      </w:r>
      <w:r w:rsidRPr="00C6145E">
        <w:rPr>
          <w:rFonts w:ascii="Arial" w:eastAsia="Arial Unicode MS" w:hAnsi="Arial" w:cs="Arial"/>
          <w:sz w:val="20"/>
        </w:rPr>
        <w:t xml:space="preserve">Pokud fakturovaná spotřeba od dodavatele vody na zúčtovací jednotku bude o 15 % a více vyšší, nežli je součet náměrů bytových vodoměrů, správce (SVJ) před rozúčtováním nákladů v zúčtovací jednotce musí nalézt příčinu, případně provede reklamaci měření a fakturace u dodavatele vody. Pokud reklamace bude </w:t>
      </w:r>
      <w:r w:rsidRPr="00C6145E">
        <w:rPr>
          <w:rFonts w:ascii="Arial" w:eastAsia="Arial Unicode MS" w:hAnsi="Arial" w:cs="Arial"/>
          <w:sz w:val="20"/>
        </w:rPr>
        <w:lastRenderedPageBreak/>
        <w:t>neúčinná nebo nebude příčina nalezena, náklad převyšující 15% rozdíl bude vyúčtován podle podlahových ploch.</w:t>
      </w:r>
    </w:p>
    <w:p w:rsidR="00287A27"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(8)</w:t>
      </w:r>
      <w:r w:rsidRPr="00E96AED">
        <w:rPr>
          <w:rFonts w:ascii="Arial" w:eastAsia="Arial Unicode MS" w:hAnsi="Arial" w:cs="Arial"/>
          <w:sz w:val="20"/>
        </w:rPr>
        <w:t xml:space="preserve"> Vlastník byt</w:t>
      </w:r>
      <w:r w:rsidR="00287A27">
        <w:rPr>
          <w:rFonts w:ascii="Arial" w:eastAsia="Arial Unicode MS" w:hAnsi="Arial" w:cs="Arial"/>
          <w:sz w:val="20"/>
        </w:rPr>
        <w:t>ové\nebytové jednotky</w:t>
      </w:r>
      <w:r w:rsidRPr="00E96AED">
        <w:rPr>
          <w:rFonts w:ascii="Arial" w:eastAsia="Arial Unicode MS" w:hAnsi="Arial" w:cs="Arial"/>
          <w:sz w:val="20"/>
        </w:rPr>
        <w:t xml:space="preserve"> je povinen řádně zpřístupnit vodoměr k výměně v době pravidelných cejchovacích cyklů (</w:t>
      </w:r>
      <w:r w:rsidR="00287A27">
        <w:rPr>
          <w:rFonts w:ascii="Arial" w:eastAsia="Arial Unicode MS" w:hAnsi="Arial" w:cs="Arial"/>
          <w:sz w:val="20"/>
        </w:rPr>
        <w:t>podle platné legislativy</w:t>
      </w:r>
      <w:r w:rsidRPr="00E96AED">
        <w:rPr>
          <w:rFonts w:ascii="Arial" w:eastAsia="Arial Unicode MS" w:hAnsi="Arial" w:cs="Arial"/>
          <w:sz w:val="20"/>
        </w:rPr>
        <w:t xml:space="preserve">). </w:t>
      </w:r>
    </w:p>
    <w:p w:rsidR="00EA3528" w:rsidRPr="00E96AED" w:rsidRDefault="006669D6" w:rsidP="00EA3528">
      <w:pPr>
        <w:tabs>
          <w:tab w:val="left" w:pos="1636"/>
        </w:tabs>
        <w:jc w:val="both"/>
        <w:rPr>
          <w:rFonts w:ascii="Arial" w:eastAsia="Arial Unicode MS" w:hAnsi="Arial" w:cs="Arial"/>
          <w:sz w:val="20"/>
        </w:rPr>
      </w:pPr>
      <w:r w:rsidRPr="00EA3528">
        <w:rPr>
          <w:rFonts w:ascii="Arial" w:eastAsia="Arial Unicode MS" w:hAnsi="Arial" w:cs="Arial"/>
          <w:sz w:val="20"/>
        </w:rPr>
        <w:t>Za zpřístupnění</w:t>
      </w:r>
      <w:r w:rsidR="00287A27" w:rsidRPr="00EA3528">
        <w:rPr>
          <w:rFonts w:ascii="Arial" w:eastAsia="Arial Unicode MS" w:hAnsi="Arial" w:cs="Arial"/>
          <w:sz w:val="20"/>
        </w:rPr>
        <w:t xml:space="preserve"> jednotky</w:t>
      </w:r>
      <w:r w:rsidRPr="00EA3528">
        <w:rPr>
          <w:rFonts w:ascii="Arial" w:eastAsia="Arial Unicode MS" w:hAnsi="Arial" w:cs="Arial"/>
          <w:sz w:val="20"/>
        </w:rPr>
        <w:t xml:space="preserve"> se nemá jen umožnění do vstupu bytové\</w:t>
      </w:r>
      <w:r w:rsidR="00287A27" w:rsidRPr="00EA3528">
        <w:rPr>
          <w:rFonts w:ascii="Arial" w:eastAsia="Arial Unicode MS" w:hAnsi="Arial" w:cs="Arial"/>
          <w:sz w:val="20"/>
        </w:rPr>
        <w:t>nebytové</w:t>
      </w:r>
      <w:r w:rsidRPr="00EA3528">
        <w:rPr>
          <w:rFonts w:ascii="Arial" w:eastAsia="Arial Unicode MS" w:hAnsi="Arial" w:cs="Arial"/>
          <w:sz w:val="20"/>
        </w:rPr>
        <w:t xml:space="preserve"> jednotky, ale </w:t>
      </w:r>
      <w:proofErr w:type="gramStart"/>
      <w:r w:rsidRPr="00EA3528">
        <w:rPr>
          <w:rFonts w:ascii="Arial" w:eastAsia="Arial Unicode MS" w:hAnsi="Arial" w:cs="Arial"/>
          <w:sz w:val="20"/>
        </w:rPr>
        <w:t xml:space="preserve">volný </w:t>
      </w:r>
      <w:r w:rsidR="00406D6D">
        <w:rPr>
          <w:rFonts w:ascii="Arial" w:eastAsia="Arial Unicode MS" w:hAnsi="Arial" w:cs="Arial"/>
          <w:sz w:val="20"/>
        </w:rPr>
        <w:t xml:space="preserve">                    </w:t>
      </w:r>
      <w:r w:rsidRPr="00EA3528">
        <w:rPr>
          <w:rFonts w:ascii="Arial" w:eastAsia="Arial Unicode MS" w:hAnsi="Arial" w:cs="Arial"/>
          <w:sz w:val="20"/>
        </w:rPr>
        <w:t>a bezproblémový</w:t>
      </w:r>
      <w:proofErr w:type="gramEnd"/>
      <w:r w:rsidRPr="00EA3528">
        <w:rPr>
          <w:rFonts w:ascii="Arial" w:eastAsia="Arial Unicode MS" w:hAnsi="Arial" w:cs="Arial"/>
          <w:sz w:val="20"/>
        </w:rPr>
        <w:t xml:space="preserve"> přístup k měřiči. </w:t>
      </w:r>
      <w:r w:rsidR="00EA3528" w:rsidRPr="00EA3528">
        <w:rPr>
          <w:rFonts w:ascii="Arial" w:eastAsia="Arial Unicode MS" w:hAnsi="Arial" w:cs="Arial"/>
          <w:sz w:val="20"/>
        </w:rPr>
        <w:t xml:space="preserve">Pokud je přístup ztížen (malý otvor, zarezlé matice </w:t>
      </w:r>
      <w:r w:rsidR="004D1428" w:rsidRPr="00EA3528">
        <w:rPr>
          <w:rFonts w:ascii="Arial" w:eastAsia="Arial Unicode MS" w:hAnsi="Arial" w:cs="Arial"/>
          <w:sz w:val="20"/>
        </w:rPr>
        <w:t>apod.</w:t>
      </w:r>
      <w:r w:rsidR="00EA3528" w:rsidRPr="00EA3528">
        <w:rPr>
          <w:rFonts w:ascii="Arial" w:eastAsia="Arial Unicode MS" w:hAnsi="Arial" w:cs="Arial"/>
          <w:sz w:val="20"/>
        </w:rPr>
        <w:t>), je výměna provedena v náhradním termínu a náklady</w:t>
      </w:r>
      <w:r w:rsidR="00EA3528" w:rsidRPr="00E96AED">
        <w:rPr>
          <w:rFonts w:ascii="Arial" w:eastAsia="Arial Unicode MS" w:hAnsi="Arial" w:cs="Arial"/>
          <w:sz w:val="20"/>
        </w:rPr>
        <w:t xml:space="preserve"> s tím spojené si hradí vlastník sám</w:t>
      </w:r>
      <w:r w:rsidR="00EA3528">
        <w:rPr>
          <w:rFonts w:ascii="Arial" w:eastAsia="Arial Unicode MS" w:hAnsi="Arial" w:cs="Arial"/>
          <w:sz w:val="20"/>
        </w:rPr>
        <w:t>.</w:t>
      </w:r>
    </w:p>
    <w:p w:rsidR="006669D6" w:rsidRPr="00E96AED" w:rsidRDefault="006669D6" w:rsidP="006669D6">
      <w:pPr>
        <w:tabs>
          <w:tab w:val="left" w:pos="1636"/>
        </w:tabs>
        <w:jc w:val="both"/>
        <w:rPr>
          <w:rFonts w:ascii="Arial" w:eastAsia="Arial Unicode MS" w:hAnsi="Arial" w:cs="Arial"/>
          <w:sz w:val="20"/>
        </w:rPr>
      </w:pPr>
    </w:p>
    <w:p w:rsidR="006669D6" w:rsidRPr="00E96AED" w:rsidRDefault="006669D6" w:rsidP="006669D6">
      <w:pPr>
        <w:tabs>
          <w:tab w:val="left" w:pos="1636"/>
        </w:tabs>
        <w:jc w:val="both"/>
        <w:rPr>
          <w:rFonts w:ascii="Arial" w:eastAsia="Arial Unicode MS" w:hAnsi="Arial" w:cs="Arial"/>
          <w:sz w:val="20"/>
        </w:rPr>
      </w:pPr>
    </w:p>
    <w:p w:rsidR="00287A27" w:rsidRDefault="00287A27" w:rsidP="006669D6">
      <w:pPr>
        <w:pStyle w:val="Zkladntext"/>
        <w:tabs>
          <w:tab w:val="left" w:pos="1636"/>
        </w:tabs>
        <w:jc w:val="center"/>
        <w:rPr>
          <w:rFonts w:ascii="Arial" w:eastAsia="Arial Unicode MS" w:hAnsi="Arial" w:cs="Arial"/>
          <w:b/>
          <w:bCs/>
          <w:sz w:val="20"/>
        </w:rPr>
      </w:pPr>
    </w:p>
    <w:p w:rsidR="006669D6" w:rsidRPr="00E96AED" w:rsidRDefault="006669D6" w:rsidP="006669D6">
      <w:pPr>
        <w:pStyle w:val="Zkladntext"/>
        <w:tabs>
          <w:tab w:val="left" w:pos="1636"/>
        </w:tabs>
        <w:jc w:val="center"/>
        <w:rPr>
          <w:rFonts w:ascii="Arial" w:eastAsia="Arial Unicode MS" w:hAnsi="Arial" w:cs="Arial"/>
          <w:b/>
          <w:bCs/>
          <w:sz w:val="20"/>
        </w:rPr>
      </w:pPr>
      <w:r w:rsidRPr="00E96AED">
        <w:rPr>
          <w:rFonts w:ascii="Arial" w:eastAsia="Arial Unicode MS" w:hAnsi="Arial" w:cs="Arial"/>
          <w:b/>
          <w:bCs/>
          <w:sz w:val="20"/>
        </w:rPr>
        <w:t>Čl. VI.</w:t>
      </w:r>
    </w:p>
    <w:p w:rsidR="006669D6" w:rsidRPr="00E96AED" w:rsidRDefault="006669D6" w:rsidP="006669D6">
      <w:pPr>
        <w:pStyle w:val="Zkladntext"/>
        <w:tabs>
          <w:tab w:val="left" w:pos="1636"/>
        </w:tabs>
        <w:jc w:val="center"/>
        <w:rPr>
          <w:rFonts w:ascii="Arial" w:eastAsia="Arial Unicode MS" w:hAnsi="Arial" w:cs="Arial"/>
          <w:b/>
          <w:bCs/>
          <w:sz w:val="20"/>
        </w:rPr>
      </w:pPr>
      <w:r w:rsidRPr="00E96AED">
        <w:rPr>
          <w:rFonts w:ascii="Arial" w:eastAsia="Arial Unicode MS" w:hAnsi="Arial" w:cs="Arial"/>
          <w:b/>
          <w:bCs/>
          <w:sz w:val="20"/>
        </w:rPr>
        <w:t>Rozúčtování nákladů na vytápění, TV a studené vody ve společných</w:t>
      </w:r>
      <w:r w:rsidR="00287A27">
        <w:rPr>
          <w:rFonts w:ascii="Arial" w:eastAsia="Arial Unicode MS" w:hAnsi="Arial" w:cs="Arial"/>
          <w:b/>
          <w:bCs/>
          <w:sz w:val="20"/>
        </w:rPr>
        <w:t xml:space="preserve"> a nebytových</w:t>
      </w:r>
      <w:r w:rsidRPr="00E96AED">
        <w:rPr>
          <w:rFonts w:ascii="Arial" w:eastAsia="Arial Unicode MS" w:hAnsi="Arial" w:cs="Arial"/>
          <w:b/>
          <w:bCs/>
          <w:sz w:val="20"/>
        </w:rPr>
        <w:t xml:space="preserve"> prostorách</w:t>
      </w:r>
    </w:p>
    <w:p w:rsidR="006669D6" w:rsidRPr="00E96AED" w:rsidRDefault="006669D6" w:rsidP="006669D6">
      <w:pPr>
        <w:pStyle w:val="Nadpis3"/>
        <w:tabs>
          <w:tab w:val="left" w:pos="0"/>
          <w:tab w:val="left" w:pos="1636"/>
        </w:tabs>
        <w:ind w:left="0"/>
        <w:rPr>
          <w:rFonts w:ascii="Arial" w:eastAsia="Arial Unicode MS" w:hAnsi="Arial" w:cs="Arial"/>
          <w:sz w:val="20"/>
        </w:rPr>
      </w:pPr>
      <w:r w:rsidRPr="00406D6D">
        <w:rPr>
          <w:rFonts w:ascii="Arial" w:eastAsia="Arial Unicode MS" w:hAnsi="Arial" w:cs="Arial"/>
          <w:b/>
          <w:sz w:val="20"/>
        </w:rPr>
        <w:t>(1)</w:t>
      </w:r>
      <w:r w:rsidRPr="00E96AED">
        <w:rPr>
          <w:rFonts w:ascii="Arial" w:eastAsia="Arial Unicode MS" w:hAnsi="Arial" w:cs="Arial"/>
          <w:sz w:val="20"/>
        </w:rPr>
        <w:t xml:space="preserve"> </w:t>
      </w:r>
      <w:r w:rsidRPr="00F70DD2">
        <w:rPr>
          <w:rFonts w:ascii="Arial" w:eastAsia="Arial Unicode MS" w:hAnsi="Arial" w:cs="Arial"/>
          <w:sz w:val="20"/>
        </w:rPr>
        <w:t>Náklady na vytápění společných prostor</w:t>
      </w:r>
      <w:r w:rsidRPr="00E96AED">
        <w:rPr>
          <w:rFonts w:ascii="Arial" w:eastAsia="Arial Unicode MS" w:hAnsi="Arial" w:cs="Arial"/>
          <w:sz w:val="20"/>
        </w:rPr>
        <w:t xml:space="preserve"> v zúčtovací jednotce (domě) se zvlášť nerozúčtovávají. Na vytápění (temperování) společných prostor se podílejí všichni </w:t>
      </w:r>
      <w:r w:rsidR="00287A27">
        <w:rPr>
          <w:rFonts w:ascii="Arial" w:eastAsia="Arial Unicode MS" w:hAnsi="Arial" w:cs="Arial"/>
          <w:sz w:val="20"/>
        </w:rPr>
        <w:t>vlastníci bytových\nebytových jednotek</w:t>
      </w:r>
      <w:r w:rsidRPr="00E96AED">
        <w:rPr>
          <w:rFonts w:ascii="Arial" w:eastAsia="Arial Unicode MS" w:hAnsi="Arial" w:cs="Arial"/>
          <w:sz w:val="20"/>
        </w:rPr>
        <w:t xml:space="preserve"> svým vypočteným podílem </w:t>
      </w:r>
      <w:r w:rsidR="00287A27">
        <w:rPr>
          <w:rFonts w:ascii="Arial" w:eastAsia="Arial Unicode MS" w:hAnsi="Arial" w:cs="Arial"/>
          <w:sz w:val="20"/>
        </w:rPr>
        <w:t xml:space="preserve">z celkových </w:t>
      </w:r>
      <w:r w:rsidRPr="00E96AED">
        <w:rPr>
          <w:rFonts w:ascii="Arial" w:eastAsia="Arial Unicode MS" w:hAnsi="Arial" w:cs="Arial"/>
          <w:sz w:val="20"/>
        </w:rPr>
        <w:t xml:space="preserve">nákladů. Společné prostory jsou prostory společných částí domu, ke kterým mají všichni </w:t>
      </w:r>
      <w:r w:rsidR="00287A27">
        <w:rPr>
          <w:rFonts w:ascii="Arial" w:eastAsia="Arial Unicode MS" w:hAnsi="Arial" w:cs="Arial"/>
          <w:sz w:val="20"/>
        </w:rPr>
        <w:t xml:space="preserve">vlastníci </w:t>
      </w:r>
      <w:r w:rsidRPr="00E96AED">
        <w:rPr>
          <w:rFonts w:ascii="Arial" w:eastAsia="Arial Unicode MS" w:hAnsi="Arial" w:cs="Arial"/>
          <w:sz w:val="20"/>
        </w:rPr>
        <w:t>přístup</w:t>
      </w:r>
      <w:r w:rsidR="00EA3528">
        <w:rPr>
          <w:rFonts w:ascii="Arial" w:eastAsia="Arial Unicode MS" w:hAnsi="Arial" w:cs="Arial"/>
          <w:sz w:val="20"/>
        </w:rPr>
        <w:t xml:space="preserve"> (například: chodby, kočárkárny, prádelny </w:t>
      </w:r>
      <w:r w:rsidR="004D1428">
        <w:rPr>
          <w:rFonts w:ascii="Arial" w:eastAsia="Arial Unicode MS" w:hAnsi="Arial" w:cs="Arial"/>
          <w:sz w:val="20"/>
        </w:rPr>
        <w:t>apod.</w:t>
      </w:r>
      <w:r w:rsidR="00EA3528">
        <w:rPr>
          <w:rFonts w:ascii="Arial" w:eastAsia="Arial Unicode MS" w:hAnsi="Arial" w:cs="Arial"/>
          <w:sz w:val="20"/>
        </w:rPr>
        <w:t>)</w:t>
      </w:r>
      <w:r w:rsidRPr="00E96AED">
        <w:rPr>
          <w:rFonts w:ascii="Arial" w:eastAsia="Arial Unicode MS" w:hAnsi="Arial" w:cs="Arial"/>
          <w:sz w:val="20"/>
        </w:rPr>
        <w:t>.</w:t>
      </w:r>
    </w:p>
    <w:p w:rsidR="006669D6" w:rsidRPr="00E96AED"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(2)</w:t>
      </w:r>
      <w:r w:rsidRPr="00E96AED">
        <w:rPr>
          <w:rFonts w:ascii="Arial" w:eastAsia="Arial Unicode MS" w:hAnsi="Arial" w:cs="Arial"/>
          <w:sz w:val="20"/>
        </w:rPr>
        <w:t xml:space="preserve"> </w:t>
      </w:r>
      <w:r w:rsidRPr="00F70DD2">
        <w:rPr>
          <w:rFonts w:ascii="Arial" w:eastAsia="Arial Unicode MS" w:hAnsi="Arial" w:cs="Arial"/>
          <w:sz w:val="20"/>
        </w:rPr>
        <w:t xml:space="preserve">Náklady na </w:t>
      </w:r>
      <w:r w:rsidR="00287A27" w:rsidRPr="00F70DD2">
        <w:rPr>
          <w:rFonts w:ascii="Arial" w:eastAsia="Arial Unicode MS" w:hAnsi="Arial" w:cs="Arial"/>
          <w:sz w:val="20"/>
        </w:rPr>
        <w:t>nebytové</w:t>
      </w:r>
      <w:r w:rsidRPr="00F70DD2">
        <w:rPr>
          <w:rFonts w:ascii="Arial" w:eastAsia="Arial Unicode MS" w:hAnsi="Arial" w:cs="Arial"/>
          <w:sz w:val="20"/>
        </w:rPr>
        <w:t xml:space="preserve"> prostor</w:t>
      </w:r>
      <w:r w:rsidR="00287A27" w:rsidRPr="00F70DD2">
        <w:rPr>
          <w:rFonts w:ascii="Arial" w:eastAsia="Arial Unicode MS" w:hAnsi="Arial" w:cs="Arial"/>
          <w:sz w:val="20"/>
        </w:rPr>
        <w:t>y</w:t>
      </w:r>
      <w:r w:rsidRPr="00E96AED">
        <w:rPr>
          <w:rFonts w:ascii="Arial" w:eastAsia="Arial Unicode MS" w:hAnsi="Arial" w:cs="Arial"/>
          <w:sz w:val="20"/>
        </w:rPr>
        <w:t xml:space="preserve"> (prostora má vlastníka</w:t>
      </w:r>
      <w:r w:rsidR="00287A27">
        <w:rPr>
          <w:rFonts w:ascii="Arial" w:eastAsia="Arial Unicode MS" w:hAnsi="Arial" w:cs="Arial"/>
          <w:sz w:val="20"/>
        </w:rPr>
        <w:t xml:space="preserve"> či nájemce</w:t>
      </w:r>
      <w:r w:rsidRPr="00E96AED">
        <w:rPr>
          <w:rFonts w:ascii="Arial" w:eastAsia="Arial Unicode MS" w:hAnsi="Arial" w:cs="Arial"/>
          <w:sz w:val="20"/>
        </w:rPr>
        <w:t xml:space="preserve">) jsou rozúčtovány shodně jako pro vlastníky </w:t>
      </w:r>
      <w:r w:rsidR="00287A27">
        <w:rPr>
          <w:rFonts w:ascii="Arial" w:eastAsia="Arial Unicode MS" w:hAnsi="Arial" w:cs="Arial"/>
          <w:sz w:val="20"/>
        </w:rPr>
        <w:t>bytových jednotek</w:t>
      </w:r>
      <w:r w:rsidRPr="00E96AED">
        <w:rPr>
          <w:rFonts w:ascii="Arial" w:eastAsia="Arial Unicode MS" w:hAnsi="Arial" w:cs="Arial"/>
          <w:sz w:val="20"/>
        </w:rPr>
        <w:t>. V případě, že nebytový prostor nemá otopné těleso</w:t>
      </w:r>
      <w:r w:rsidR="00287A27">
        <w:rPr>
          <w:rFonts w:ascii="Arial" w:eastAsia="Arial Unicode MS" w:hAnsi="Arial" w:cs="Arial"/>
          <w:sz w:val="20"/>
        </w:rPr>
        <w:t xml:space="preserve"> (otopné </w:t>
      </w:r>
      <w:r w:rsidR="003570F9">
        <w:rPr>
          <w:rFonts w:ascii="Arial" w:eastAsia="Arial Unicode MS" w:hAnsi="Arial" w:cs="Arial"/>
          <w:sz w:val="20"/>
        </w:rPr>
        <w:t>těleso nebylo nikdy projektováno a instalováno),</w:t>
      </w:r>
      <w:r w:rsidRPr="00E96AED">
        <w:rPr>
          <w:rFonts w:ascii="Arial" w:eastAsia="Arial Unicode MS" w:hAnsi="Arial" w:cs="Arial"/>
          <w:sz w:val="20"/>
        </w:rPr>
        <w:t xml:space="preserve"> ale sousedí s místnosti s otopným tělesem, je prostup tepla vyúčtován podle započitatelné podlahové plochy</w:t>
      </w:r>
      <w:r w:rsidR="003570F9">
        <w:rPr>
          <w:rFonts w:ascii="Arial" w:eastAsia="Arial Unicode MS" w:hAnsi="Arial" w:cs="Arial"/>
          <w:sz w:val="20"/>
        </w:rPr>
        <w:t xml:space="preserve"> nebytové jednotky</w:t>
      </w:r>
    </w:p>
    <w:p w:rsidR="006669D6" w:rsidRPr="00E96AED"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w:t>
      </w:r>
      <w:r w:rsidR="00786F1A" w:rsidRPr="00406D6D">
        <w:rPr>
          <w:rFonts w:ascii="Arial" w:eastAsia="Arial Unicode MS" w:hAnsi="Arial" w:cs="Arial"/>
          <w:b/>
          <w:sz w:val="20"/>
        </w:rPr>
        <w:t>3</w:t>
      </w:r>
      <w:r w:rsidRPr="00406D6D">
        <w:rPr>
          <w:rFonts w:ascii="Arial" w:eastAsia="Arial Unicode MS" w:hAnsi="Arial" w:cs="Arial"/>
          <w:b/>
          <w:sz w:val="20"/>
        </w:rPr>
        <w:t>)</w:t>
      </w:r>
      <w:r w:rsidRPr="00E96AED">
        <w:rPr>
          <w:rFonts w:ascii="Arial" w:eastAsia="Arial Unicode MS" w:hAnsi="Arial" w:cs="Arial"/>
          <w:sz w:val="20"/>
        </w:rPr>
        <w:t xml:space="preserve"> Náklady na teplou a studenou vodu odebranou ve společných prostorách za účelem úklidu domu se zvlášť nerozúčtovávají, všichni </w:t>
      </w:r>
      <w:r w:rsidR="003570F9">
        <w:rPr>
          <w:rFonts w:ascii="Arial" w:eastAsia="Arial Unicode MS" w:hAnsi="Arial" w:cs="Arial"/>
          <w:sz w:val="20"/>
        </w:rPr>
        <w:t>vlastníci jednotek s</w:t>
      </w:r>
      <w:r w:rsidRPr="00E96AED">
        <w:rPr>
          <w:rFonts w:ascii="Arial" w:eastAsia="Arial Unicode MS" w:hAnsi="Arial" w:cs="Arial"/>
          <w:sz w:val="20"/>
        </w:rPr>
        <w:t>e na nich podílejí svým vypočteným podílem dle bytových vodoměrů.</w:t>
      </w:r>
    </w:p>
    <w:p w:rsidR="006669D6" w:rsidRPr="00E96AED" w:rsidRDefault="006669D6" w:rsidP="006669D6">
      <w:pPr>
        <w:tabs>
          <w:tab w:val="left" w:pos="1636"/>
        </w:tabs>
        <w:jc w:val="both"/>
        <w:rPr>
          <w:rFonts w:ascii="Arial" w:eastAsia="Arial Unicode MS" w:hAnsi="Arial" w:cs="Arial"/>
          <w:sz w:val="20"/>
        </w:rPr>
      </w:pPr>
      <w:r w:rsidRPr="00406D6D">
        <w:rPr>
          <w:rFonts w:ascii="Arial" w:eastAsia="Arial Unicode MS" w:hAnsi="Arial" w:cs="Arial"/>
          <w:b/>
          <w:sz w:val="20"/>
        </w:rPr>
        <w:t>(</w:t>
      </w:r>
      <w:r w:rsidR="00A74498" w:rsidRPr="00406D6D">
        <w:rPr>
          <w:rFonts w:ascii="Arial" w:eastAsia="Arial Unicode MS" w:hAnsi="Arial" w:cs="Arial"/>
          <w:b/>
          <w:sz w:val="20"/>
        </w:rPr>
        <w:t>4</w:t>
      </w:r>
      <w:r w:rsidRPr="00406D6D">
        <w:rPr>
          <w:rFonts w:ascii="Arial" w:eastAsia="Arial Unicode MS" w:hAnsi="Arial" w:cs="Arial"/>
          <w:b/>
          <w:sz w:val="20"/>
        </w:rPr>
        <w:t>)</w:t>
      </w:r>
      <w:r w:rsidRPr="00E96AED">
        <w:rPr>
          <w:rFonts w:ascii="Arial" w:eastAsia="Arial Unicode MS" w:hAnsi="Arial" w:cs="Arial"/>
          <w:sz w:val="20"/>
        </w:rPr>
        <w:t xml:space="preserve"> Náklady na teplou a studenou vodu odebranou v nebytových prostorách (prostora má </w:t>
      </w:r>
      <w:r w:rsidR="003570F9">
        <w:rPr>
          <w:rFonts w:ascii="Arial" w:eastAsia="Arial Unicode MS" w:hAnsi="Arial" w:cs="Arial"/>
          <w:sz w:val="20"/>
        </w:rPr>
        <w:t xml:space="preserve">vlastníka či </w:t>
      </w:r>
      <w:r w:rsidRPr="00E96AED">
        <w:rPr>
          <w:rFonts w:ascii="Arial" w:eastAsia="Arial Unicode MS" w:hAnsi="Arial" w:cs="Arial"/>
          <w:sz w:val="20"/>
        </w:rPr>
        <w:t xml:space="preserve">nájemce) jsou vyúčtovány podle náměrů z vodoměrů. </w:t>
      </w:r>
    </w:p>
    <w:p w:rsidR="006669D6" w:rsidRPr="00E96AED" w:rsidRDefault="006669D6" w:rsidP="006669D6">
      <w:pPr>
        <w:tabs>
          <w:tab w:val="left" w:pos="1636"/>
        </w:tabs>
        <w:jc w:val="both"/>
        <w:rPr>
          <w:rFonts w:ascii="Arial" w:eastAsia="Arial Unicode MS" w:hAnsi="Arial" w:cs="Arial"/>
          <w:sz w:val="20"/>
        </w:rPr>
      </w:pPr>
    </w:p>
    <w:p w:rsidR="006669D6" w:rsidRPr="00E96AED" w:rsidRDefault="006669D6" w:rsidP="006669D6">
      <w:pPr>
        <w:pStyle w:val="Zkladntext"/>
        <w:tabs>
          <w:tab w:val="left" w:pos="1636"/>
        </w:tabs>
        <w:jc w:val="center"/>
        <w:rPr>
          <w:rFonts w:ascii="Arial" w:eastAsia="Arial Unicode MS" w:hAnsi="Arial" w:cs="Arial"/>
          <w:b/>
          <w:bCs/>
          <w:sz w:val="20"/>
        </w:rPr>
      </w:pPr>
      <w:r w:rsidRPr="00E96AED">
        <w:rPr>
          <w:rFonts w:ascii="Arial" w:eastAsia="Arial Unicode MS" w:hAnsi="Arial" w:cs="Arial"/>
          <w:b/>
          <w:bCs/>
          <w:sz w:val="20"/>
        </w:rPr>
        <w:t>Čl. VII.</w:t>
      </w:r>
    </w:p>
    <w:p w:rsidR="006669D6" w:rsidRPr="00FA095A" w:rsidRDefault="006669D6" w:rsidP="00406D6D">
      <w:pPr>
        <w:pStyle w:val="Zkladntext"/>
        <w:tabs>
          <w:tab w:val="left" w:pos="1636"/>
        </w:tabs>
        <w:jc w:val="both"/>
        <w:rPr>
          <w:rFonts w:ascii="Arial" w:eastAsia="Arial Unicode MS" w:hAnsi="Arial" w:cs="Arial"/>
          <w:b/>
          <w:bCs/>
          <w:sz w:val="20"/>
        </w:rPr>
      </w:pPr>
      <w:r w:rsidRPr="00FA095A">
        <w:rPr>
          <w:rFonts w:ascii="Arial" w:eastAsia="Arial Unicode MS" w:hAnsi="Arial" w:cs="Arial"/>
          <w:b/>
          <w:bCs/>
          <w:sz w:val="20"/>
        </w:rPr>
        <w:t>Rozúčtování ostatních domovních nákladů</w:t>
      </w:r>
    </w:p>
    <w:p w:rsidR="00893DBD" w:rsidRPr="00FA095A" w:rsidRDefault="00893DBD" w:rsidP="00CE08D8">
      <w:pPr>
        <w:pStyle w:val="Zkladntext"/>
        <w:tabs>
          <w:tab w:val="left" w:pos="1636"/>
        </w:tabs>
        <w:spacing w:after="0"/>
        <w:jc w:val="both"/>
        <w:rPr>
          <w:rFonts w:ascii="Arial" w:eastAsia="Arial Unicode MS" w:hAnsi="Arial" w:cs="Arial"/>
          <w:sz w:val="20"/>
        </w:rPr>
      </w:pPr>
      <w:r w:rsidRPr="00406D6D">
        <w:rPr>
          <w:rFonts w:ascii="Arial" w:eastAsia="Arial Unicode MS" w:hAnsi="Arial" w:cs="Arial"/>
          <w:b/>
          <w:sz w:val="20"/>
        </w:rPr>
        <w:t>(1)</w:t>
      </w:r>
      <w:r w:rsidRPr="00FA095A">
        <w:rPr>
          <w:rFonts w:ascii="Arial" w:eastAsia="Arial Unicode MS" w:hAnsi="Arial" w:cs="Arial"/>
          <w:sz w:val="20"/>
        </w:rPr>
        <w:t xml:space="preserve"> Vedení ekonomicko-správní agendy je rozúčtováno podle počtu bytů</w:t>
      </w:r>
      <w:r w:rsidR="00636BAC">
        <w:rPr>
          <w:rFonts w:ascii="Arial" w:eastAsia="Arial Unicode MS" w:hAnsi="Arial" w:cs="Arial"/>
          <w:sz w:val="20"/>
        </w:rPr>
        <w:t>.</w:t>
      </w:r>
    </w:p>
    <w:p w:rsidR="00893DBD" w:rsidRPr="00FA095A" w:rsidRDefault="00893DBD" w:rsidP="00CE08D8">
      <w:pPr>
        <w:pStyle w:val="Zkladntext"/>
        <w:tabs>
          <w:tab w:val="left" w:pos="1636"/>
        </w:tabs>
        <w:spacing w:after="0"/>
        <w:jc w:val="both"/>
        <w:rPr>
          <w:rFonts w:ascii="Arial" w:eastAsia="Arial Unicode MS" w:hAnsi="Arial" w:cs="Arial"/>
          <w:sz w:val="20"/>
        </w:rPr>
      </w:pPr>
      <w:r w:rsidRPr="00406D6D">
        <w:rPr>
          <w:rFonts w:ascii="Arial" w:eastAsia="Arial Unicode MS" w:hAnsi="Arial" w:cs="Arial"/>
          <w:b/>
          <w:sz w:val="20"/>
        </w:rPr>
        <w:t>(2)</w:t>
      </w:r>
      <w:r w:rsidRPr="00FA095A">
        <w:rPr>
          <w:rFonts w:ascii="Arial" w:eastAsia="Arial Unicode MS" w:hAnsi="Arial" w:cs="Arial"/>
          <w:sz w:val="20"/>
        </w:rPr>
        <w:t xml:space="preserve"> Odměny členů statutárních orgánů jsou rozúčtovány podle počtu bytů</w:t>
      </w:r>
      <w:r w:rsidR="00636BAC">
        <w:rPr>
          <w:rFonts w:ascii="Arial" w:eastAsia="Arial Unicode MS" w:hAnsi="Arial" w:cs="Arial"/>
          <w:sz w:val="20"/>
        </w:rPr>
        <w:t>.</w:t>
      </w:r>
    </w:p>
    <w:p w:rsidR="00893DBD" w:rsidRDefault="00893DBD" w:rsidP="00CE08D8">
      <w:pPr>
        <w:pStyle w:val="Zkladntext"/>
        <w:tabs>
          <w:tab w:val="left" w:pos="1636"/>
        </w:tabs>
        <w:spacing w:after="0"/>
        <w:jc w:val="both"/>
        <w:rPr>
          <w:rFonts w:ascii="Arial" w:eastAsia="Arial Unicode MS" w:hAnsi="Arial" w:cs="Arial"/>
          <w:b/>
          <w:bCs/>
          <w:sz w:val="20"/>
        </w:rPr>
      </w:pPr>
      <w:r w:rsidRPr="00406D6D">
        <w:rPr>
          <w:rFonts w:ascii="Arial" w:eastAsia="Arial Unicode MS" w:hAnsi="Arial" w:cs="Arial"/>
          <w:b/>
          <w:sz w:val="20"/>
        </w:rPr>
        <w:t>(3)</w:t>
      </w:r>
      <w:r w:rsidRPr="00FA095A">
        <w:rPr>
          <w:rFonts w:ascii="Arial" w:eastAsia="Arial Unicode MS" w:hAnsi="Arial" w:cs="Arial"/>
          <w:sz w:val="20"/>
        </w:rPr>
        <w:t xml:space="preserve"> Ostatní rozúčtování </w:t>
      </w:r>
      <w:r w:rsidR="009D0D58" w:rsidRPr="00FA095A">
        <w:rPr>
          <w:rFonts w:ascii="Arial" w:eastAsia="Arial Unicode MS" w:hAnsi="Arial" w:cs="Arial"/>
          <w:sz w:val="20"/>
        </w:rPr>
        <w:t xml:space="preserve">služeb (např. </w:t>
      </w:r>
      <w:r w:rsidR="00BB3181" w:rsidRPr="00FA095A">
        <w:rPr>
          <w:rFonts w:ascii="Arial" w:eastAsia="Arial Unicode MS" w:hAnsi="Arial" w:cs="Arial"/>
          <w:sz w:val="20"/>
        </w:rPr>
        <w:t xml:space="preserve">veškeré poplatky, mzdové náklady, pojištění domu, odvoz komunálního odpadu, poštovné, pronájmy, právní služby, výtahy, úklid a elektřina ve společných prostorách, atd…) </w:t>
      </w:r>
      <w:r w:rsidRPr="00FA095A">
        <w:rPr>
          <w:rFonts w:ascii="Arial" w:eastAsia="Arial Unicode MS" w:hAnsi="Arial" w:cs="Arial"/>
          <w:sz w:val="20"/>
        </w:rPr>
        <w:t>je provedeno podle spoluvlastnických podílů</w:t>
      </w:r>
      <w:r w:rsidR="00636BAC">
        <w:rPr>
          <w:rFonts w:ascii="Arial" w:eastAsia="Arial Unicode MS" w:hAnsi="Arial" w:cs="Arial"/>
          <w:sz w:val="20"/>
        </w:rPr>
        <w:t>.</w:t>
      </w:r>
    </w:p>
    <w:p w:rsidR="006669D6" w:rsidRPr="00E96AED" w:rsidRDefault="006669D6" w:rsidP="006669D6">
      <w:pPr>
        <w:pStyle w:val="Zkladntext"/>
        <w:tabs>
          <w:tab w:val="left" w:pos="1636"/>
        </w:tabs>
        <w:jc w:val="center"/>
        <w:rPr>
          <w:rFonts w:ascii="Arial" w:eastAsia="Arial Unicode MS" w:hAnsi="Arial" w:cs="Arial"/>
          <w:b/>
          <w:bCs/>
          <w:sz w:val="20"/>
        </w:rPr>
      </w:pPr>
      <w:r w:rsidRPr="00E96AED">
        <w:rPr>
          <w:rFonts w:ascii="Arial" w:eastAsia="Arial Unicode MS" w:hAnsi="Arial" w:cs="Arial"/>
          <w:b/>
          <w:bCs/>
          <w:sz w:val="20"/>
        </w:rPr>
        <w:t>Čl. VIII.</w:t>
      </w:r>
    </w:p>
    <w:p w:rsidR="006669D6" w:rsidRPr="00E96AED" w:rsidRDefault="006669D6" w:rsidP="00CE08D8">
      <w:pPr>
        <w:pStyle w:val="Zkladntext"/>
        <w:tabs>
          <w:tab w:val="left" w:pos="1636"/>
        </w:tabs>
        <w:spacing w:after="0"/>
        <w:jc w:val="both"/>
        <w:rPr>
          <w:rFonts w:ascii="Arial" w:eastAsia="Arial Unicode MS" w:hAnsi="Arial" w:cs="Arial"/>
          <w:b/>
          <w:bCs/>
          <w:sz w:val="20"/>
        </w:rPr>
      </w:pPr>
      <w:r w:rsidRPr="00E96AED">
        <w:rPr>
          <w:rFonts w:ascii="Arial" w:eastAsia="Arial Unicode MS" w:hAnsi="Arial" w:cs="Arial"/>
          <w:b/>
          <w:bCs/>
          <w:sz w:val="20"/>
        </w:rPr>
        <w:t>Povinnosti vlastníka bytových</w:t>
      </w:r>
      <w:r w:rsidR="003570F9">
        <w:rPr>
          <w:rFonts w:ascii="Arial" w:eastAsia="Arial Unicode MS" w:hAnsi="Arial" w:cs="Arial"/>
          <w:b/>
          <w:bCs/>
          <w:sz w:val="20"/>
        </w:rPr>
        <w:t>\</w:t>
      </w:r>
      <w:r w:rsidRPr="00E96AED">
        <w:rPr>
          <w:rFonts w:ascii="Arial" w:eastAsia="Arial Unicode MS" w:hAnsi="Arial" w:cs="Arial"/>
          <w:b/>
          <w:bCs/>
          <w:sz w:val="20"/>
        </w:rPr>
        <w:t xml:space="preserve">nebytových </w:t>
      </w:r>
      <w:r w:rsidR="003570F9">
        <w:rPr>
          <w:rFonts w:ascii="Arial" w:eastAsia="Arial Unicode MS" w:hAnsi="Arial" w:cs="Arial"/>
          <w:b/>
          <w:bCs/>
          <w:sz w:val="20"/>
        </w:rPr>
        <w:t xml:space="preserve"> jednotek</w:t>
      </w:r>
    </w:p>
    <w:p w:rsidR="006669D6" w:rsidRPr="00E96AED" w:rsidRDefault="006669D6" w:rsidP="00CE08D8">
      <w:pPr>
        <w:tabs>
          <w:tab w:val="left" w:pos="1636"/>
        </w:tabs>
        <w:jc w:val="both"/>
        <w:rPr>
          <w:rFonts w:ascii="Arial" w:eastAsia="Arial Unicode MS" w:hAnsi="Arial" w:cs="Arial"/>
          <w:sz w:val="20"/>
        </w:rPr>
      </w:pPr>
      <w:r w:rsidRPr="00406D6D">
        <w:rPr>
          <w:rFonts w:ascii="Arial" w:eastAsia="Arial Unicode MS" w:hAnsi="Arial" w:cs="Arial"/>
          <w:b/>
          <w:sz w:val="20"/>
        </w:rPr>
        <w:t>(1)</w:t>
      </w:r>
      <w:r w:rsidRPr="00E96AED">
        <w:rPr>
          <w:rFonts w:ascii="Arial" w:eastAsia="Arial Unicode MS" w:hAnsi="Arial" w:cs="Arial"/>
          <w:sz w:val="20"/>
        </w:rPr>
        <w:t xml:space="preserve"> </w:t>
      </w:r>
      <w:r w:rsidR="00636BAC">
        <w:rPr>
          <w:rFonts w:ascii="Arial" w:eastAsia="Arial Unicode MS" w:hAnsi="Arial" w:cs="Arial"/>
          <w:sz w:val="20"/>
        </w:rPr>
        <w:t>V</w:t>
      </w:r>
      <w:r w:rsidRPr="00E96AED">
        <w:rPr>
          <w:rFonts w:ascii="Arial" w:eastAsia="Arial Unicode MS" w:hAnsi="Arial" w:cs="Arial"/>
          <w:sz w:val="20"/>
        </w:rPr>
        <w:t>lastník je povin</w:t>
      </w:r>
      <w:r w:rsidR="00EA3528">
        <w:rPr>
          <w:rFonts w:ascii="Arial" w:eastAsia="Arial Unicode MS" w:hAnsi="Arial" w:cs="Arial"/>
          <w:sz w:val="20"/>
        </w:rPr>
        <w:t>en bez zbytečného odkladu správní firmě</w:t>
      </w:r>
      <w:r w:rsidR="003570F9">
        <w:rPr>
          <w:rFonts w:ascii="Arial" w:eastAsia="Arial Unicode MS" w:hAnsi="Arial" w:cs="Arial"/>
          <w:sz w:val="20"/>
        </w:rPr>
        <w:t xml:space="preserve">\zástupci </w:t>
      </w:r>
      <w:r w:rsidRPr="00E96AED">
        <w:rPr>
          <w:rFonts w:ascii="Arial" w:eastAsia="Arial Unicode MS" w:hAnsi="Arial" w:cs="Arial"/>
          <w:sz w:val="20"/>
        </w:rPr>
        <w:t>SVJ oznámit potřebu oprav v</w:t>
      </w:r>
      <w:r w:rsidR="00EA3528">
        <w:rPr>
          <w:rFonts w:ascii="Arial" w:eastAsia="Arial Unicode MS" w:hAnsi="Arial" w:cs="Arial"/>
          <w:sz w:val="20"/>
        </w:rPr>
        <w:t xml:space="preserve"> jeho </w:t>
      </w:r>
      <w:r w:rsidRPr="00E96AED">
        <w:rPr>
          <w:rFonts w:ascii="Arial" w:eastAsia="Arial Unicode MS" w:hAnsi="Arial" w:cs="Arial"/>
          <w:sz w:val="20"/>
        </w:rPr>
        <w:t>jednotce a umožnit jejich provedení (týká se měřící a regulační techniky tepla, teplé a studené vody). Pokud tak neučiní, odpovídá za škodu, která nesplněním této povinnosti vznikla.</w:t>
      </w:r>
    </w:p>
    <w:p w:rsidR="00235C91" w:rsidRDefault="006669D6" w:rsidP="00CE08D8">
      <w:pPr>
        <w:pStyle w:val="Zkladntext"/>
        <w:tabs>
          <w:tab w:val="left" w:pos="1636"/>
        </w:tabs>
        <w:spacing w:after="0"/>
        <w:jc w:val="both"/>
        <w:rPr>
          <w:rFonts w:ascii="Arial" w:eastAsia="Arial Unicode MS" w:hAnsi="Arial" w:cs="Arial"/>
          <w:sz w:val="20"/>
        </w:rPr>
      </w:pPr>
      <w:r w:rsidRPr="00406D6D">
        <w:rPr>
          <w:rFonts w:ascii="Arial" w:eastAsia="Arial Unicode MS" w:hAnsi="Arial" w:cs="Arial"/>
          <w:b/>
          <w:sz w:val="20"/>
        </w:rPr>
        <w:t>(2)</w:t>
      </w:r>
      <w:r w:rsidRPr="00E96AED">
        <w:rPr>
          <w:rFonts w:ascii="Arial" w:eastAsia="Arial Unicode MS" w:hAnsi="Arial" w:cs="Arial"/>
          <w:sz w:val="20"/>
        </w:rPr>
        <w:t xml:space="preserve"> </w:t>
      </w:r>
      <w:r w:rsidR="00636BAC">
        <w:rPr>
          <w:rFonts w:ascii="Arial" w:eastAsia="Arial Unicode MS" w:hAnsi="Arial" w:cs="Arial"/>
          <w:sz w:val="20"/>
        </w:rPr>
        <w:t>V</w:t>
      </w:r>
      <w:r w:rsidRPr="00E96AED">
        <w:rPr>
          <w:rFonts w:ascii="Arial" w:eastAsia="Arial Unicode MS" w:hAnsi="Arial" w:cs="Arial"/>
          <w:sz w:val="20"/>
        </w:rPr>
        <w:t xml:space="preserve">lastník jednotky je povinen po předchozí výzvě umožnit instalaci a údržbu zařízení pro </w:t>
      </w:r>
      <w:proofErr w:type="gramStart"/>
      <w:r w:rsidRPr="00E96AED">
        <w:rPr>
          <w:rFonts w:ascii="Arial" w:eastAsia="Arial Unicode MS" w:hAnsi="Arial" w:cs="Arial"/>
          <w:sz w:val="20"/>
        </w:rPr>
        <w:t xml:space="preserve">měření </w:t>
      </w:r>
      <w:r w:rsidR="00406D6D">
        <w:rPr>
          <w:rFonts w:ascii="Arial" w:eastAsia="Arial Unicode MS" w:hAnsi="Arial" w:cs="Arial"/>
          <w:sz w:val="20"/>
        </w:rPr>
        <w:t xml:space="preserve">               </w:t>
      </w:r>
      <w:r w:rsidRPr="00E96AED">
        <w:rPr>
          <w:rFonts w:ascii="Arial" w:eastAsia="Arial Unicode MS" w:hAnsi="Arial" w:cs="Arial"/>
          <w:sz w:val="20"/>
        </w:rPr>
        <w:t>a regulaci</w:t>
      </w:r>
      <w:proofErr w:type="gramEnd"/>
      <w:r w:rsidRPr="00E96AED">
        <w:rPr>
          <w:rFonts w:ascii="Arial" w:eastAsia="Arial Unicode MS" w:hAnsi="Arial" w:cs="Arial"/>
          <w:sz w:val="20"/>
        </w:rPr>
        <w:t xml:space="preserve"> tepla, teplé a studené vody, jako</w:t>
      </w:r>
      <w:r w:rsidR="00235C91">
        <w:rPr>
          <w:rFonts w:ascii="Arial" w:eastAsia="Arial Unicode MS" w:hAnsi="Arial" w:cs="Arial"/>
          <w:sz w:val="20"/>
        </w:rPr>
        <w:t>žto i odpočet naměřených hodnot.</w:t>
      </w:r>
    </w:p>
    <w:p w:rsidR="006669D6" w:rsidRPr="00E96AED" w:rsidRDefault="006669D6" w:rsidP="00CE08D8">
      <w:pPr>
        <w:pStyle w:val="Zkladntext"/>
        <w:tabs>
          <w:tab w:val="left" w:pos="1636"/>
        </w:tabs>
        <w:spacing w:after="0"/>
        <w:jc w:val="both"/>
        <w:rPr>
          <w:rFonts w:ascii="Arial" w:eastAsia="Arial Unicode MS" w:hAnsi="Arial" w:cs="Arial"/>
          <w:sz w:val="20"/>
        </w:rPr>
      </w:pPr>
      <w:r w:rsidRPr="00406D6D">
        <w:rPr>
          <w:rFonts w:ascii="Arial" w:eastAsia="Arial Unicode MS" w:hAnsi="Arial" w:cs="Arial"/>
          <w:b/>
          <w:sz w:val="20"/>
        </w:rPr>
        <w:t>(3)</w:t>
      </w:r>
      <w:r w:rsidRPr="00E96AED">
        <w:rPr>
          <w:rFonts w:ascii="Arial" w:eastAsia="Arial Unicode MS" w:hAnsi="Arial" w:cs="Arial"/>
          <w:sz w:val="20"/>
        </w:rPr>
        <w:t xml:space="preserve"> V případě, že vlastník</w:t>
      </w:r>
      <w:r w:rsidR="003570F9">
        <w:rPr>
          <w:rFonts w:ascii="Arial" w:eastAsia="Arial Unicode MS" w:hAnsi="Arial" w:cs="Arial"/>
          <w:sz w:val="20"/>
        </w:rPr>
        <w:t xml:space="preserve"> jednotky</w:t>
      </w:r>
      <w:r w:rsidRPr="00E96AED">
        <w:rPr>
          <w:rFonts w:ascii="Arial" w:eastAsia="Arial Unicode MS" w:hAnsi="Arial" w:cs="Arial"/>
          <w:sz w:val="20"/>
        </w:rPr>
        <w:t xml:space="preserve"> poškodí měřící a regulační techniku</w:t>
      </w:r>
      <w:r w:rsidR="003570F9">
        <w:rPr>
          <w:rFonts w:ascii="Arial" w:eastAsia="Arial Unicode MS" w:hAnsi="Arial" w:cs="Arial"/>
          <w:sz w:val="20"/>
        </w:rPr>
        <w:t xml:space="preserve"> bezodkladně to</w:t>
      </w:r>
      <w:r w:rsidR="00EA3528">
        <w:rPr>
          <w:rFonts w:ascii="Arial" w:eastAsia="Arial Unicode MS" w:hAnsi="Arial" w:cs="Arial"/>
          <w:sz w:val="20"/>
        </w:rPr>
        <w:t xml:space="preserve"> písemně </w:t>
      </w:r>
      <w:r w:rsidR="003570F9">
        <w:rPr>
          <w:rFonts w:ascii="Arial" w:eastAsia="Arial Unicode MS" w:hAnsi="Arial" w:cs="Arial"/>
          <w:sz w:val="20"/>
        </w:rPr>
        <w:t>nahlásí správ</w:t>
      </w:r>
      <w:r w:rsidR="00EA3528">
        <w:rPr>
          <w:rFonts w:ascii="Arial" w:eastAsia="Arial Unicode MS" w:hAnsi="Arial" w:cs="Arial"/>
          <w:sz w:val="20"/>
        </w:rPr>
        <w:t>ní formě</w:t>
      </w:r>
      <w:r w:rsidR="003570F9">
        <w:rPr>
          <w:rFonts w:ascii="Arial" w:eastAsia="Arial Unicode MS" w:hAnsi="Arial" w:cs="Arial"/>
          <w:sz w:val="20"/>
        </w:rPr>
        <w:t>\zástupci SVJ</w:t>
      </w:r>
      <w:r w:rsidRPr="00E96AED">
        <w:rPr>
          <w:rFonts w:ascii="Arial" w:eastAsia="Arial Unicode MS" w:hAnsi="Arial" w:cs="Arial"/>
          <w:sz w:val="20"/>
        </w:rPr>
        <w:t>,</w:t>
      </w:r>
      <w:r w:rsidR="003570F9">
        <w:rPr>
          <w:rFonts w:ascii="Arial" w:eastAsia="Arial Unicode MS" w:hAnsi="Arial" w:cs="Arial"/>
          <w:sz w:val="20"/>
        </w:rPr>
        <w:t xml:space="preserve"> který zajistí její opravu či výměnu</w:t>
      </w:r>
      <w:r w:rsidRPr="00E96AED">
        <w:rPr>
          <w:rFonts w:ascii="Arial" w:eastAsia="Arial Unicode MS" w:hAnsi="Arial" w:cs="Arial"/>
          <w:sz w:val="20"/>
        </w:rPr>
        <w:t xml:space="preserve"> na náklady vlastníka jednotky.</w:t>
      </w:r>
      <w:r w:rsidR="003570F9">
        <w:rPr>
          <w:rFonts w:ascii="Arial" w:eastAsia="Arial Unicode MS" w:hAnsi="Arial" w:cs="Arial"/>
          <w:sz w:val="20"/>
        </w:rPr>
        <w:t xml:space="preserve"> Náklady spojené s opravou či výměnou hradí vlastník jednotky sám hned na místě.</w:t>
      </w:r>
    </w:p>
    <w:p w:rsidR="006669D6" w:rsidRPr="00F3227B" w:rsidRDefault="006669D6" w:rsidP="00CE08D8">
      <w:pPr>
        <w:tabs>
          <w:tab w:val="left" w:pos="1636"/>
        </w:tabs>
        <w:jc w:val="both"/>
        <w:rPr>
          <w:rFonts w:ascii="Arial" w:eastAsia="Arial Unicode MS" w:hAnsi="Arial" w:cs="Arial"/>
          <w:sz w:val="20"/>
        </w:rPr>
      </w:pPr>
      <w:r w:rsidRPr="00406D6D">
        <w:rPr>
          <w:rFonts w:ascii="Arial" w:eastAsia="Arial Unicode MS" w:hAnsi="Arial" w:cs="Arial"/>
          <w:b/>
          <w:sz w:val="20"/>
        </w:rPr>
        <w:t>(4)</w:t>
      </w:r>
      <w:r w:rsidRPr="00F3227B">
        <w:rPr>
          <w:rFonts w:ascii="Arial" w:eastAsia="Arial Unicode MS" w:hAnsi="Arial" w:cs="Arial"/>
          <w:sz w:val="20"/>
        </w:rPr>
        <w:t xml:space="preserve"> V případě, že vlastník jednotky zjistí nefunkčnost poměrového měřiče TV nebo SV, je povinen toto zjištění bezprostředně</w:t>
      </w:r>
      <w:r w:rsidR="003570F9" w:rsidRPr="00F3227B">
        <w:rPr>
          <w:rFonts w:ascii="Arial" w:eastAsia="Arial Unicode MS" w:hAnsi="Arial" w:cs="Arial"/>
          <w:sz w:val="20"/>
        </w:rPr>
        <w:t xml:space="preserve"> písemně</w:t>
      </w:r>
      <w:r w:rsidRPr="00F3227B">
        <w:rPr>
          <w:rFonts w:ascii="Arial" w:eastAsia="Arial Unicode MS" w:hAnsi="Arial" w:cs="Arial"/>
          <w:sz w:val="20"/>
        </w:rPr>
        <w:t xml:space="preserve"> ohlásit správci</w:t>
      </w:r>
      <w:r w:rsidR="003570F9" w:rsidRPr="00F3227B">
        <w:rPr>
          <w:rFonts w:ascii="Arial" w:eastAsia="Arial Unicode MS" w:hAnsi="Arial" w:cs="Arial"/>
          <w:sz w:val="20"/>
        </w:rPr>
        <w:t xml:space="preserve">\zástupci </w:t>
      </w:r>
      <w:r w:rsidRPr="00F3227B">
        <w:rPr>
          <w:rFonts w:ascii="Arial" w:eastAsia="Arial Unicode MS" w:hAnsi="Arial" w:cs="Arial"/>
          <w:sz w:val="20"/>
        </w:rPr>
        <w:t>SVJ, který zjedná nápravu.</w:t>
      </w:r>
    </w:p>
    <w:p w:rsidR="006669D6" w:rsidRPr="00F3227B" w:rsidRDefault="006669D6" w:rsidP="00CE08D8">
      <w:pPr>
        <w:tabs>
          <w:tab w:val="left" w:pos="1636"/>
        </w:tabs>
        <w:jc w:val="both"/>
        <w:rPr>
          <w:rFonts w:ascii="Arial" w:eastAsia="Arial Unicode MS" w:hAnsi="Arial" w:cs="Arial"/>
          <w:color w:val="000000"/>
          <w:sz w:val="20"/>
        </w:rPr>
      </w:pPr>
      <w:r w:rsidRPr="00406D6D">
        <w:rPr>
          <w:rFonts w:ascii="Arial" w:eastAsia="Arial Unicode MS" w:hAnsi="Arial" w:cs="Arial"/>
          <w:b/>
          <w:color w:val="000000"/>
          <w:sz w:val="20"/>
        </w:rPr>
        <w:t>(5)</w:t>
      </w:r>
      <w:r w:rsidRPr="00F3227B">
        <w:rPr>
          <w:rFonts w:ascii="Arial" w:eastAsia="Arial Unicode MS" w:hAnsi="Arial" w:cs="Arial"/>
          <w:b/>
          <w:bCs/>
          <w:color w:val="000000"/>
          <w:sz w:val="20"/>
        </w:rPr>
        <w:t xml:space="preserve"> </w:t>
      </w:r>
      <w:r w:rsidRPr="00F3227B">
        <w:rPr>
          <w:rFonts w:ascii="Arial" w:eastAsia="Arial Unicode MS" w:hAnsi="Arial" w:cs="Arial"/>
          <w:color w:val="000000"/>
          <w:sz w:val="20"/>
        </w:rPr>
        <w:t>Vlastník jednotky je povinen umožnit přístup k poměrovým měřičům, indikátorům pro servis a odečet. Pro každý odečet nebo servis měřidel jsou vždy vyhlášeny dva termíny. Pokud vlastník jednotky v prvním nebo druhém termínu byt nezpřístupní, je povinen dohodnout si s</w:t>
      </w:r>
      <w:r w:rsidR="00EA3528">
        <w:rPr>
          <w:rFonts w:ascii="Arial" w:eastAsia="Arial Unicode MS" w:hAnsi="Arial" w:cs="Arial"/>
          <w:color w:val="000000"/>
          <w:sz w:val="20"/>
        </w:rPr>
        <w:t> </w:t>
      </w:r>
      <w:r w:rsidRPr="00F3227B">
        <w:rPr>
          <w:rFonts w:ascii="Arial" w:eastAsia="Arial Unicode MS" w:hAnsi="Arial" w:cs="Arial"/>
          <w:color w:val="000000"/>
          <w:sz w:val="20"/>
        </w:rPr>
        <w:t>montážní</w:t>
      </w:r>
      <w:r w:rsidR="00EA3528">
        <w:rPr>
          <w:rFonts w:ascii="Arial" w:eastAsia="Arial Unicode MS" w:hAnsi="Arial" w:cs="Arial"/>
          <w:color w:val="000000"/>
          <w:sz w:val="20"/>
        </w:rPr>
        <w:t>\</w:t>
      </w:r>
      <w:r w:rsidRPr="00F3227B">
        <w:rPr>
          <w:rFonts w:ascii="Arial" w:eastAsia="Arial Unicode MS" w:hAnsi="Arial" w:cs="Arial"/>
          <w:color w:val="000000"/>
          <w:sz w:val="20"/>
        </w:rPr>
        <w:t>servisní organizací, třetí-individuální termín. Náklady s tímto třetím-individuálním termínem si hradí vlastník sám</w:t>
      </w:r>
      <w:r w:rsidR="003570F9" w:rsidRPr="00F3227B">
        <w:rPr>
          <w:rFonts w:ascii="Arial" w:eastAsia="Arial Unicode MS" w:hAnsi="Arial" w:cs="Arial"/>
          <w:color w:val="000000"/>
          <w:sz w:val="20"/>
        </w:rPr>
        <w:t xml:space="preserve"> h</w:t>
      </w:r>
      <w:r w:rsidR="00EA3528">
        <w:rPr>
          <w:rFonts w:ascii="Arial" w:eastAsia="Arial Unicode MS" w:hAnsi="Arial" w:cs="Arial"/>
          <w:color w:val="000000"/>
          <w:sz w:val="20"/>
        </w:rPr>
        <w:t>otově</w:t>
      </w:r>
      <w:r w:rsidR="003570F9" w:rsidRPr="00F3227B">
        <w:rPr>
          <w:rFonts w:ascii="Arial" w:eastAsia="Arial Unicode MS" w:hAnsi="Arial" w:cs="Arial"/>
          <w:color w:val="000000"/>
          <w:sz w:val="20"/>
        </w:rPr>
        <w:t xml:space="preserve"> na místě</w:t>
      </w:r>
      <w:r w:rsidRPr="00F3227B">
        <w:rPr>
          <w:rFonts w:ascii="Arial" w:eastAsia="Arial Unicode MS" w:hAnsi="Arial" w:cs="Arial"/>
          <w:color w:val="000000"/>
          <w:sz w:val="20"/>
        </w:rPr>
        <w:t xml:space="preserve">.   </w:t>
      </w:r>
    </w:p>
    <w:p w:rsidR="00406D6D" w:rsidRDefault="006669D6" w:rsidP="00CE08D8">
      <w:pPr>
        <w:pStyle w:val="Zkladntext"/>
        <w:tabs>
          <w:tab w:val="left" w:pos="1636"/>
        </w:tabs>
        <w:spacing w:after="0"/>
        <w:jc w:val="both"/>
        <w:rPr>
          <w:rFonts w:ascii="Arial" w:eastAsia="Arial Unicode MS" w:hAnsi="Arial" w:cs="Arial"/>
          <w:sz w:val="20"/>
        </w:rPr>
      </w:pPr>
      <w:r w:rsidRPr="00406D6D">
        <w:rPr>
          <w:rFonts w:ascii="Arial" w:eastAsia="Arial Unicode MS" w:hAnsi="Arial" w:cs="Arial"/>
          <w:b/>
          <w:sz w:val="20"/>
        </w:rPr>
        <w:t>(6)</w:t>
      </w:r>
      <w:r w:rsidRPr="00F3227B">
        <w:rPr>
          <w:rFonts w:ascii="Arial" w:eastAsia="Arial Unicode MS" w:hAnsi="Arial" w:cs="Arial"/>
          <w:sz w:val="20"/>
        </w:rPr>
        <w:t xml:space="preserve"> </w:t>
      </w:r>
      <w:r w:rsidR="003570F9" w:rsidRPr="00F3227B">
        <w:rPr>
          <w:rFonts w:ascii="Arial" w:eastAsia="Arial Unicode MS" w:hAnsi="Arial" w:cs="Arial"/>
          <w:sz w:val="20"/>
        </w:rPr>
        <w:t>V</w:t>
      </w:r>
      <w:r w:rsidRPr="00F3227B">
        <w:rPr>
          <w:rFonts w:ascii="Arial" w:eastAsia="Arial Unicode MS" w:hAnsi="Arial" w:cs="Arial"/>
          <w:sz w:val="20"/>
        </w:rPr>
        <w:t>lastník</w:t>
      </w:r>
      <w:r w:rsidR="003570F9" w:rsidRPr="00F3227B">
        <w:rPr>
          <w:rFonts w:ascii="Arial" w:eastAsia="Arial Unicode MS" w:hAnsi="Arial" w:cs="Arial"/>
          <w:sz w:val="20"/>
        </w:rPr>
        <w:t xml:space="preserve"> jednotky</w:t>
      </w:r>
      <w:r w:rsidRPr="00F3227B">
        <w:rPr>
          <w:rFonts w:ascii="Arial" w:eastAsia="Arial Unicode MS" w:hAnsi="Arial" w:cs="Arial"/>
          <w:sz w:val="20"/>
        </w:rPr>
        <w:t xml:space="preserve"> je povinen drobné opravy a běžnou ú</w:t>
      </w:r>
      <w:r w:rsidR="00406D6D">
        <w:rPr>
          <w:rFonts w:ascii="Arial" w:eastAsia="Arial Unicode MS" w:hAnsi="Arial" w:cs="Arial"/>
          <w:sz w:val="20"/>
        </w:rPr>
        <w:t xml:space="preserve">držbu jednotky provádět sám. </w:t>
      </w:r>
    </w:p>
    <w:p w:rsidR="006669D6" w:rsidRPr="00F3227B" w:rsidRDefault="003570F9" w:rsidP="00CE08D8">
      <w:pPr>
        <w:pStyle w:val="Zkladntext"/>
        <w:tabs>
          <w:tab w:val="left" w:pos="1636"/>
        </w:tabs>
        <w:spacing w:after="0"/>
        <w:jc w:val="both"/>
        <w:rPr>
          <w:rFonts w:ascii="Arial" w:eastAsia="Arial Unicode MS" w:hAnsi="Arial" w:cs="Arial"/>
          <w:sz w:val="20"/>
        </w:rPr>
      </w:pPr>
      <w:r w:rsidRPr="00406D6D">
        <w:rPr>
          <w:rFonts w:ascii="Arial" w:eastAsia="Arial Unicode MS" w:hAnsi="Arial" w:cs="Arial"/>
          <w:b/>
          <w:sz w:val="20"/>
        </w:rPr>
        <w:t>(</w:t>
      </w:r>
      <w:r w:rsidR="00F3227B" w:rsidRPr="00406D6D">
        <w:rPr>
          <w:rFonts w:ascii="Arial" w:eastAsia="Arial Unicode MS" w:hAnsi="Arial" w:cs="Arial"/>
          <w:b/>
          <w:sz w:val="20"/>
        </w:rPr>
        <w:t>7</w:t>
      </w:r>
      <w:r w:rsidRPr="00406D6D">
        <w:rPr>
          <w:rFonts w:ascii="Arial" w:eastAsia="Arial Unicode MS" w:hAnsi="Arial" w:cs="Arial"/>
          <w:b/>
          <w:sz w:val="20"/>
        </w:rPr>
        <w:t>)</w:t>
      </w:r>
      <w:r w:rsidRPr="00F3227B">
        <w:rPr>
          <w:rFonts w:ascii="Arial" w:eastAsia="Arial Unicode MS" w:hAnsi="Arial" w:cs="Arial"/>
          <w:sz w:val="20"/>
        </w:rPr>
        <w:t xml:space="preserve"> V</w:t>
      </w:r>
      <w:r w:rsidR="006669D6" w:rsidRPr="00F3227B">
        <w:rPr>
          <w:rFonts w:ascii="Arial" w:eastAsia="Arial Unicode MS" w:hAnsi="Arial" w:cs="Arial"/>
          <w:sz w:val="20"/>
        </w:rPr>
        <w:t>lastník</w:t>
      </w:r>
      <w:r w:rsidRPr="00F3227B">
        <w:rPr>
          <w:rFonts w:ascii="Arial" w:eastAsia="Arial Unicode MS" w:hAnsi="Arial" w:cs="Arial"/>
          <w:sz w:val="20"/>
        </w:rPr>
        <w:t xml:space="preserve"> jednotky</w:t>
      </w:r>
      <w:r w:rsidR="006669D6" w:rsidRPr="00F3227B">
        <w:rPr>
          <w:rFonts w:ascii="Arial" w:eastAsia="Arial Unicode MS" w:hAnsi="Arial" w:cs="Arial"/>
          <w:sz w:val="20"/>
        </w:rPr>
        <w:t xml:space="preserve"> je povinen na svůj náklad odstranit závady a poškození, které na jiných jednotkách nebo společných částech domu způsobil sám nebo ti, kteří s ním jednotku užívají. Nestane-li se tak, má SVJ právo po předchozím upozornění vlastníka</w:t>
      </w:r>
      <w:r w:rsidRPr="00F3227B">
        <w:rPr>
          <w:rFonts w:ascii="Arial" w:eastAsia="Arial Unicode MS" w:hAnsi="Arial" w:cs="Arial"/>
          <w:sz w:val="20"/>
        </w:rPr>
        <w:t>,</w:t>
      </w:r>
      <w:r w:rsidR="006669D6" w:rsidRPr="00F3227B">
        <w:rPr>
          <w:rFonts w:ascii="Arial" w:eastAsia="Arial Unicode MS" w:hAnsi="Arial" w:cs="Arial"/>
          <w:sz w:val="20"/>
        </w:rPr>
        <w:t xml:space="preserve"> závady a poškození odstranit a požadovat od vlastníka náhradu.</w:t>
      </w:r>
    </w:p>
    <w:p w:rsidR="006669D6" w:rsidRPr="00F3227B" w:rsidRDefault="006669D6" w:rsidP="00CE08D8">
      <w:pPr>
        <w:pStyle w:val="Zkladntext"/>
        <w:tabs>
          <w:tab w:val="left" w:pos="1636"/>
        </w:tabs>
        <w:spacing w:after="0"/>
        <w:jc w:val="both"/>
        <w:rPr>
          <w:rFonts w:ascii="Arial" w:eastAsia="Arial Unicode MS" w:hAnsi="Arial" w:cs="Arial"/>
          <w:sz w:val="20"/>
        </w:rPr>
      </w:pPr>
      <w:r w:rsidRPr="00406D6D">
        <w:rPr>
          <w:rFonts w:ascii="Arial" w:eastAsia="Arial Unicode MS" w:hAnsi="Arial" w:cs="Arial"/>
          <w:b/>
          <w:sz w:val="20"/>
        </w:rPr>
        <w:t>(</w:t>
      </w:r>
      <w:r w:rsidR="00F3227B" w:rsidRPr="00406D6D">
        <w:rPr>
          <w:rFonts w:ascii="Arial" w:eastAsia="Arial Unicode MS" w:hAnsi="Arial" w:cs="Arial"/>
          <w:b/>
          <w:sz w:val="20"/>
        </w:rPr>
        <w:t>8</w:t>
      </w:r>
      <w:r w:rsidR="003570F9" w:rsidRPr="00406D6D">
        <w:rPr>
          <w:rFonts w:ascii="Arial" w:eastAsia="Arial Unicode MS" w:hAnsi="Arial" w:cs="Arial"/>
          <w:b/>
          <w:sz w:val="20"/>
        </w:rPr>
        <w:t>)</w:t>
      </w:r>
      <w:r w:rsidR="003570F9" w:rsidRPr="00F3227B">
        <w:rPr>
          <w:rFonts w:ascii="Arial" w:eastAsia="Arial Unicode MS" w:hAnsi="Arial" w:cs="Arial"/>
          <w:sz w:val="20"/>
        </w:rPr>
        <w:t xml:space="preserve"> V</w:t>
      </w:r>
      <w:r w:rsidRPr="00F3227B">
        <w:rPr>
          <w:rFonts w:ascii="Arial" w:eastAsia="Arial Unicode MS" w:hAnsi="Arial" w:cs="Arial"/>
          <w:sz w:val="20"/>
        </w:rPr>
        <w:t xml:space="preserve">lastník </w:t>
      </w:r>
      <w:r w:rsidR="003570F9" w:rsidRPr="00F3227B">
        <w:rPr>
          <w:rFonts w:ascii="Arial" w:eastAsia="Arial Unicode MS" w:hAnsi="Arial" w:cs="Arial"/>
          <w:sz w:val="20"/>
        </w:rPr>
        <w:t>jednotky</w:t>
      </w:r>
      <w:r w:rsidRPr="00F3227B">
        <w:rPr>
          <w:rFonts w:ascii="Arial" w:eastAsia="Arial Unicode MS" w:hAnsi="Arial" w:cs="Arial"/>
          <w:sz w:val="20"/>
        </w:rPr>
        <w:t xml:space="preserve"> nesmí provádět stavební úpravy, ani jinou podstatnou změnu (například demontáž otopného tělesa) v jednotce, bez </w:t>
      </w:r>
      <w:r w:rsidRPr="00CC42A2">
        <w:rPr>
          <w:rFonts w:ascii="Arial" w:eastAsia="Arial Unicode MS" w:hAnsi="Arial" w:cs="Arial"/>
          <w:iCs/>
          <w:sz w:val="20"/>
        </w:rPr>
        <w:t>písemného oznámení</w:t>
      </w:r>
      <w:r w:rsidR="008B7292">
        <w:rPr>
          <w:rFonts w:ascii="Arial" w:eastAsia="Arial Unicode MS" w:hAnsi="Arial" w:cs="Arial"/>
          <w:iCs/>
          <w:sz w:val="20"/>
        </w:rPr>
        <w:t xml:space="preserve"> správní firmě\ zástupci </w:t>
      </w:r>
      <w:r w:rsidRPr="00F3227B">
        <w:rPr>
          <w:rFonts w:ascii="Arial" w:eastAsia="Arial Unicode MS" w:hAnsi="Arial" w:cs="Arial"/>
          <w:sz w:val="20"/>
        </w:rPr>
        <w:t xml:space="preserve"> SVJ, a to ani na svůj náklad. </w:t>
      </w:r>
    </w:p>
    <w:p w:rsidR="006669D6" w:rsidRPr="00F3227B" w:rsidRDefault="00F3227B" w:rsidP="00CE08D8">
      <w:pPr>
        <w:pStyle w:val="Zkladntext"/>
        <w:tabs>
          <w:tab w:val="left" w:pos="1636"/>
        </w:tabs>
        <w:spacing w:after="0"/>
        <w:jc w:val="both"/>
        <w:rPr>
          <w:rFonts w:ascii="Arial" w:eastAsia="Arial Unicode MS" w:hAnsi="Arial" w:cs="Arial"/>
          <w:sz w:val="20"/>
        </w:rPr>
      </w:pPr>
      <w:r w:rsidRPr="00406D6D">
        <w:rPr>
          <w:rFonts w:ascii="Arial" w:eastAsia="Arial Unicode MS" w:hAnsi="Arial" w:cs="Arial"/>
          <w:b/>
          <w:sz w:val="20"/>
        </w:rPr>
        <w:t>(9</w:t>
      </w:r>
      <w:r w:rsidR="006669D6" w:rsidRPr="00406D6D">
        <w:rPr>
          <w:rFonts w:ascii="Arial" w:eastAsia="Arial Unicode MS" w:hAnsi="Arial" w:cs="Arial"/>
          <w:b/>
          <w:sz w:val="20"/>
        </w:rPr>
        <w:t>)</w:t>
      </w:r>
      <w:r w:rsidR="006669D6" w:rsidRPr="00FA095A">
        <w:rPr>
          <w:rFonts w:ascii="Arial" w:eastAsia="Arial Unicode MS" w:hAnsi="Arial" w:cs="Arial"/>
          <w:sz w:val="20"/>
        </w:rPr>
        <w:t xml:space="preserve"> Nezaplatí-li vlastník</w:t>
      </w:r>
      <w:r w:rsidR="003570F9" w:rsidRPr="00FA095A">
        <w:rPr>
          <w:rFonts w:ascii="Arial" w:eastAsia="Arial Unicode MS" w:hAnsi="Arial" w:cs="Arial"/>
          <w:sz w:val="20"/>
        </w:rPr>
        <w:t xml:space="preserve"> jednotky příspěvek vlastníka</w:t>
      </w:r>
      <w:r w:rsidR="006669D6" w:rsidRPr="00FA095A">
        <w:rPr>
          <w:rFonts w:ascii="Arial" w:eastAsia="Arial Unicode MS" w:hAnsi="Arial" w:cs="Arial"/>
          <w:sz w:val="20"/>
        </w:rPr>
        <w:t xml:space="preserve"> nebo úhradu za plnění poskytované s </w:t>
      </w:r>
      <w:proofErr w:type="gramStart"/>
      <w:r w:rsidR="006669D6" w:rsidRPr="00FA095A">
        <w:rPr>
          <w:rFonts w:ascii="Arial" w:eastAsia="Arial Unicode MS" w:hAnsi="Arial" w:cs="Arial"/>
          <w:sz w:val="20"/>
        </w:rPr>
        <w:t>užíváním  jednotky</w:t>
      </w:r>
      <w:proofErr w:type="gramEnd"/>
      <w:r w:rsidR="006669D6" w:rsidRPr="00FA095A">
        <w:rPr>
          <w:rFonts w:ascii="Arial" w:eastAsia="Arial Unicode MS" w:hAnsi="Arial" w:cs="Arial"/>
          <w:sz w:val="20"/>
        </w:rPr>
        <w:t xml:space="preserve"> </w:t>
      </w:r>
      <w:r w:rsidR="00CC42A2" w:rsidRPr="00FA095A">
        <w:rPr>
          <w:rFonts w:ascii="Arial" w:eastAsia="Arial Unicode MS" w:hAnsi="Arial" w:cs="Arial"/>
          <w:sz w:val="20"/>
        </w:rPr>
        <w:t>do doby</w:t>
      </w:r>
      <w:r w:rsidR="006669D6" w:rsidRPr="00FA095A">
        <w:rPr>
          <w:rFonts w:ascii="Arial" w:eastAsia="Arial Unicode MS" w:hAnsi="Arial" w:cs="Arial"/>
          <w:sz w:val="20"/>
        </w:rPr>
        <w:t xml:space="preserve"> její splatnosti, je povinen zaplatit SVJ poplatek z prodlení v souladu s</w:t>
      </w:r>
      <w:r w:rsidR="003570F9" w:rsidRPr="00FA095A">
        <w:rPr>
          <w:rFonts w:ascii="Arial" w:eastAsia="Arial Unicode MS" w:hAnsi="Arial" w:cs="Arial"/>
          <w:sz w:val="20"/>
        </w:rPr>
        <w:t>e stanovami SVJ</w:t>
      </w:r>
      <w:r w:rsidR="006669D6" w:rsidRPr="00F3227B">
        <w:rPr>
          <w:rFonts w:ascii="Arial" w:eastAsia="Arial Unicode MS" w:hAnsi="Arial" w:cs="Arial"/>
          <w:sz w:val="20"/>
        </w:rPr>
        <w:t>.</w:t>
      </w:r>
    </w:p>
    <w:p w:rsidR="00CE08D8" w:rsidRDefault="00CE08D8" w:rsidP="00CE08D8">
      <w:pPr>
        <w:tabs>
          <w:tab w:val="left" w:pos="1636"/>
        </w:tabs>
        <w:jc w:val="both"/>
        <w:rPr>
          <w:rFonts w:ascii="Arial" w:eastAsia="Arial Unicode MS" w:hAnsi="Arial" w:cs="Arial"/>
          <w:b/>
          <w:color w:val="000000"/>
          <w:sz w:val="20"/>
        </w:rPr>
      </w:pPr>
    </w:p>
    <w:p w:rsidR="00CE08D8" w:rsidRDefault="00CE08D8" w:rsidP="00CE08D8">
      <w:pPr>
        <w:tabs>
          <w:tab w:val="left" w:pos="1636"/>
        </w:tabs>
        <w:jc w:val="both"/>
        <w:rPr>
          <w:rFonts w:ascii="Arial" w:eastAsia="Arial Unicode MS" w:hAnsi="Arial" w:cs="Arial"/>
          <w:b/>
          <w:color w:val="000000"/>
          <w:sz w:val="20"/>
        </w:rPr>
      </w:pPr>
    </w:p>
    <w:p w:rsidR="00CE08D8" w:rsidRDefault="00CE08D8" w:rsidP="00CE08D8">
      <w:pPr>
        <w:tabs>
          <w:tab w:val="left" w:pos="1636"/>
        </w:tabs>
        <w:jc w:val="both"/>
        <w:rPr>
          <w:rFonts w:ascii="Arial" w:eastAsia="Arial Unicode MS" w:hAnsi="Arial" w:cs="Arial"/>
          <w:b/>
          <w:color w:val="000000"/>
          <w:sz w:val="20"/>
        </w:rPr>
      </w:pPr>
    </w:p>
    <w:p w:rsidR="006669D6" w:rsidRPr="00F70DD2" w:rsidRDefault="00F3227B" w:rsidP="00CE08D8">
      <w:pPr>
        <w:tabs>
          <w:tab w:val="left" w:pos="1636"/>
        </w:tabs>
        <w:jc w:val="both"/>
        <w:rPr>
          <w:rFonts w:ascii="Arial" w:eastAsia="Arial Unicode MS" w:hAnsi="Arial" w:cs="Arial"/>
          <w:color w:val="000000"/>
          <w:sz w:val="20"/>
        </w:rPr>
      </w:pPr>
      <w:r w:rsidRPr="00406D6D">
        <w:rPr>
          <w:rFonts w:ascii="Arial" w:eastAsia="Arial Unicode MS" w:hAnsi="Arial" w:cs="Arial"/>
          <w:b/>
          <w:color w:val="000000"/>
          <w:sz w:val="20"/>
        </w:rPr>
        <w:lastRenderedPageBreak/>
        <w:t>(10</w:t>
      </w:r>
      <w:r w:rsidR="006669D6" w:rsidRPr="00406D6D">
        <w:rPr>
          <w:rFonts w:ascii="Arial" w:eastAsia="Arial Unicode MS" w:hAnsi="Arial" w:cs="Arial"/>
          <w:b/>
          <w:color w:val="000000"/>
          <w:sz w:val="20"/>
        </w:rPr>
        <w:t>)</w:t>
      </w:r>
      <w:r w:rsidR="006669D6" w:rsidRPr="00F3227B">
        <w:rPr>
          <w:rFonts w:ascii="Arial" w:eastAsia="Arial Unicode MS" w:hAnsi="Arial" w:cs="Arial"/>
          <w:color w:val="000000"/>
          <w:sz w:val="20"/>
        </w:rPr>
        <w:t xml:space="preserve"> </w:t>
      </w:r>
      <w:r w:rsidR="006669D6" w:rsidRPr="00F70DD2">
        <w:rPr>
          <w:rFonts w:ascii="Arial" w:eastAsia="Arial Unicode MS" w:hAnsi="Arial" w:cs="Arial"/>
          <w:color w:val="000000"/>
          <w:sz w:val="20"/>
        </w:rPr>
        <w:t>Pokud vlastník svojí jednotku pronajme, převede povinnosti týkající se zpřístupnění bytu k</w:t>
      </w:r>
      <w:r w:rsidR="00406D6D">
        <w:rPr>
          <w:rFonts w:ascii="Arial" w:eastAsia="Arial Unicode MS" w:hAnsi="Arial" w:cs="Arial"/>
          <w:color w:val="000000"/>
          <w:sz w:val="20"/>
        </w:rPr>
        <w:t> </w:t>
      </w:r>
      <w:proofErr w:type="gramStart"/>
      <w:r w:rsidR="006669D6" w:rsidRPr="00F70DD2">
        <w:rPr>
          <w:rFonts w:ascii="Arial" w:eastAsia="Arial Unicode MS" w:hAnsi="Arial" w:cs="Arial"/>
          <w:color w:val="000000"/>
          <w:sz w:val="20"/>
        </w:rPr>
        <w:t>odečtům</w:t>
      </w:r>
      <w:r w:rsidR="00406D6D">
        <w:rPr>
          <w:rFonts w:ascii="Arial" w:eastAsia="Arial Unicode MS" w:hAnsi="Arial" w:cs="Arial"/>
          <w:color w:val="000000"/>
          <w:sz w:val="20"/>
        </w:rPr>
        <w:t xml:space="preserve">       </w:t>
      </w:r>
      <w:r w:rsidR="006669D6" w:rsidRPr="00F70DD2">
        <w:rPr>
          <w:rFonts w:ascii="Arial" w:eastAsia="Arial Unicode MS" w:hAnsi="Arial" w:cs="Arial"/>
          <w:color w:val="000000"/>
          <w:sz w:val="20"/>
        </w:rPr>
        <w:t xml:space="preserve"> a servisům</w:t>
      </w:r>
      <w:proofErr w:type="gramEnd"/>
      <w:r w:rsidR="006669D6" w:rsidRPr="00F70DD2">
        <w:rPr>
          <w:rFonts w:ascii="Arial" w:eastAsia="Arial Unicode MS" w:hAnsi="Arial" w:cs="Arial"/>
          <w:color w:val="000000"/>
          <w:sz w:val="20"/>
        </w:rPr>
        <w:t xml:space="preserve"> měřící a regulační techniky na svého nájemce. Pokud nájemce nezpřístupní byt k odečtům či servisu je vlastníkovi jednotky provedeno vyúčtování nákladů za otop, TV a SV </w:t>
      </w:r>
      <w:r w:rsidRPr="00F70DD2">
        <w:rPr>
          <w:rFonts w:ascii="Arial" w:eastAsia="Arial Unicode MS" w:hAnsi="Arial" w:cs="Arial"/>
          <w:color w:val="000000"/>
          <w:sz w:val="20"/>
        </w:rPr>
        <w:t xml:space="preserve">náhradním způsobem dle </w:t>
      </w:r>
      <w:r w:rsidR="006669D6" w:rsidRPr="00F70DD2">
        <w:rPr>
          <w:rFonts w:ascii="Arial" w:eastAsia="Arial Unicode MS" w:hAnsi="Arial" w:cs="Arial"/>
          <w:color w:val="000000"/>
          <w:sz w:val="20"/>
        </w:rPr>
        <w:t>těchto pravidel.</w:t>
      </w:r>
    </w:p>
    <w:p w:rsidR="00F3227B" w:rsidRPr="00F70DD2" w:rsidRDefault="00F3227B" w:rsidP="00CE08D8">
      <w:pPr>
        <w:tabs>
          <w:tab w:val="left" w:pos="1636"/>
        </w:tabs>
        <w:jc w:val="both"/>
        <w:rPr>
          <w:rFonts w:ascii="Arial" w:eastAsia="Arial Unicode MS" w:hAnsi="Arial" w:cs="Arial"/>
          <w:color w:val="000000"/>
          <w:sz w:val="20"/>
        </w:rPr>
      </w:pPr>
      <w:r w:rsidRPr="00406D6D">
        <w:rPr>
          <w:rFonts w:ascii="Arial" w:eastAsia="Arial Unicode MS" w:hAnsi="Arial" w:cs="Arial"/>
          <w:b/>
          <w:color w:val="000000"/>
          <w:sz w:val="20"/>
        </w:rPr>
        <w:t>(11)</w:t>
      </w:r>
      <w:r w:rsidRPr="00F3227B">
        <w:rPr>
          <w:rFonts w:ascii="Arial" w:eastAsia="Arial Unicode MS" w:hAnsi="Arial" w:cs="Arial"/>
          <w:color w:val="000000"/>
          <w:sz w:val="20"/>
        </w:rPr>
        <w:t xml:space="preserve"> </w:t>
      </w:r>
      <w:r w:rsidRPr="00F70DD2">
        <w:rPr>
          <w:rFonts w:ascii="Arial" w:eastAsia="Arial Unicode MS" w:hAnsi="Arial" w:cs="Arial"/>
          <w:color w:val="000000"/>
          <w:sz w:val="20"/>
        </w:rPr>
        <w:t xml:space="preserve">Pokud vlastník prodá svoji jednotku, sám na vlastní náklady si </w:t>
      </w:r>
      <w:r w:rsidR="00AF42FB" w:rsidRPr="00F70DD2">
        <w:rPr>
          <w:rFonts w:ascii="Arial" w:eastAsia="Arial Unicode MS" w:hAnsi="Arial" w:cs="Arial"/>
          <w:color w:val="000000"/>
          <w:sz w:val="20"/>
        </w:rPr>
        <w:t>zajistí</w:t>
      </w:r>
      <w:r w:rsidRPr="00F70DD2">
        <w:rPr>
          <w:rFonts w:ascii="Arial" w:eastAsia="Arial Unicode MS" w:hAnsi="Arial" w:cs="Arial"/>
          <w:color w:val="000000"/>
          <w:sz w:val="20"/>
        </w:rPr>
        <w:t xml:space="preserve"> provedení odečtu poměrových měřidel</w:t>
      </w:r>
      <w:r w:rsidR="00AF42FB" w:rsidRPr="00F70DD2">
        <w:rPr>
          <w:rFonts w:ascii="Arial" w:eastAsia="Arial Unicode MS" w:hAnsi="Arial" w:cs="Arial"/>
          <w:color w:val="000000"/>
          <w:sz w:val="20"/>
        </w:rPr>
        <w:t>.</w:t>
      </w:r>
      <w:r w:rsidRPr="00F70DD2">
        <w:rPr>
          <w:rFonts w:ascii="Arial" w:eastAsia="Arial Unicode MS" w:hAnsi="Arial" w:cs="Arial"/>
          <w:color w:val="000000"/>
          <w:sz w:val="20"/>
        </w:rPr>
        <w:t xml:space="preserve"> Rovněž si s novým vlastníkem zajistí předání vyúčtování a vyrovnání případného </w:t>
      </w:r>
      <w:r w:rsidR="008B7292" w:rsidRPr="00F70DD2">
        <w:rPr>
          <w:rFonts w:ascii="Arial" w:eastAsia="Arial Unicode MS" w:hAnsi="Arial" w:cs="Arial"/>
          <w:color w:val="000000"/>
          <w:sz w:val="20"/>
        </w:rPr>
        <w:t xml:space="preserve">finančního </w:t>
      </w:r>
      <w:r w:rsidRPr="00F70DD2">
        <w:rPr>
          <w:rFonts w:ascii="Arial" w:eastAsia="Arial Unicode MS" w:hAnsi="Arial" w:cs="Arial"/>
          <w:color w:val="000000"/>
          <w:sz w:val="20"/>
        </w:rPr>
        <w:t xml:space="preserve">přeplatku\nedoplatku. Pokud tak neučiní, bude zúčtování záloh </w:t>
      </w:r>
      <w:r w:rsidR="008B7292" w:rsidRPr="00F70DD2">
        <w:rPr>
          <w:rFonts w:ascii="Arial" w:eastAsia="Arial Unicode MS" w:hAnsi="Arial" w:cs="Arial"/>
          <w:color w:val="000000"/>
          <w:sz w:val="20"/>
        </w:rPr>
        <w:t xml:space="preserve">za celé zúčtovací období </w:t>
      </w:r>
      <w:r w:rsidRPr="00F70DD2">
        <w:rPr>
          <w:rFonts w:ascii="Arial" w:eastAsia="Arial Unicode MS" w:hAnsi="Arial" w:cs="Arial"/>
          <w:color w:val="000000"/>
          <w:sz w:val="20"/>
        </w:rPr>
        <w:t>provedeno s novým vlastníkem</w:t>
      </w:r>
      <w:r w:rsidR="00F70DD2">
        <w:rPr>
          <w:rFonts w:ascii="Arial" w:eastAsia="Arial Unicode MS" w:hAnsi="Arial" w:cs="Arial"/>
          <w:color w:val="000000"/>
          <w:sz w:val="20"/>
        </w:rPr>
        <w:t>.</w:t>
      </w:r>
    </w:p>
    <w:p w:rsidR="006669D6" w:rsidRPr="00E96AED" w:rsidRDefault="006669D6" w:rsidP="00406D6D">
      <w:pPr>
        <w:pStyle w:val="Zkladntext"/>
        <w:tabs>
          <w:tab w:val="left" w:pos="1636"/>
        </w:tabs>
        <w:jc w:val="both"/>
        <w:rPr>
          <w:rFonts w:ascii="Arial" w:eastAsia="Arial Unicode MS" w:hAnsi="Arial" w:cs="Arial"/>
          <w:sz w:val="20"/>
        </w:rPr>
      </w:pPr>
    </w:p>
    <w:p w:rsidR="006669D6" w:rsidRPr="00E96AED" w:rsidRDefault="006669D6" w:rsidP="006669D6">
      <w:pPr>
        <w:pStyle w:val="Zkladntext"/>
        <w:tabs>
          <w:tab w:val="left" w:pos="1636"/>
        </w:tabs>
        <w:jc w:val="center"/>
        <w:rPr>
          <w:rFonts w:ascii="Arial" w:eastAsia="Arial Unicode MS" w:hAnsi="Arial" w:cs="Arial"/>
          <w:b/>
          <w:bCs/>
          <w:sz w:val="20"/>
        </w:rPr>
      </w:pPr>
      <w:r w:rsidRPr="00E96AED">
        <w:rPr>
          <w:rFonts w:ascii="Arial" w:eastAsia="Arial Unicode MS" w:hAnsi="Arial" w:cs="Arial"/>
          <w:b/>
          <w:bCs/>
          <w:sz w:val="20"/>
        </w:rPr>
        <w:t>Čl. IX.</w:t>
      </w:r>
    </w:p>
    <w:p w:rsidR="006669D6" w:rsidRPr="00E96AED" w:rsidRDefault="006669D6" w:rsidP="006669D6">
      <w:pPr>
        <w:pStyle w:val="Zkladntext"/>
        <w:tabs>
          <w:tab w:val="left" w:pos="1636"/>
        </w:tabs>
        <w:jc w:val="center"/>
        <w:rPr>
          <w:rFonts w:ascii="Arial" w:eastAsia="Arial Unicode MS" w:hAnsi="Arial" w:cs="Arial"/>
          <w:b/>
          <w:bCs/>
          <w:sz w:val="20"/>
        </w:rPr>
      </w:pPr>
      <w:r w:rsidRPr="00E96AED">
        <w:rPr>
          <w:rFonts w:ascii="Arial" w:eastAsia="Arial Unicode MS" w:hAnsi="Arial" w:cs="Arial"/>
          <w:b/>
          <w:bCs/>
          <w:sz w:val="20"/>
        </w:rPr>
        <w:t>Povinnosti - SVJ</w:t>
      </w:r>
    </w:p>
    <w:p w:rsidR="006669D6" w:rsidRPr="00E96AED" w:rsidRDefault="006669D6" w:rsidP="006669D6">
      <w:pPr>
        <w:tabs>
          <w:tab w:val="left" w:pos="1636"/>
        </w:tabs>
        <w:jc w:val="both"/>
        <w:rPr>
          <w:rFonts w:ascii="Arial" w:eastAsia="Arial Unicode MS" w:hAnsi="Arial" w:cs="Arial"/>
          <w:sz w:val="20"/>
        </w:rPr>
      </w:pPr>
      <w:r w:rsidRPr="00CE08D8">
        <w:rPr>
          <w:rFonts w:ascii="Arial" w:eastAsia="Arial Unicode MS" w:hAnsi="Arial" w:cs="Arial"/>
          <w:b/>
          <w:sz w:val="20"/>
        </w:rPr>
        <w:t>(1)</w:t>
      </w:r>
      <w:r w:rsidRPr="00E96AED">
        <w:rPr>
          <w:rFonts w:ascii="Arial" w:eastAsia="Arial Unicode MS" w:hAnsi="Arial" w:cs="Arial"/>
          <w:sz w:val="20"/>
        </w:rPr>
        <w:t xml:space="preserve"> </w:t>
      </w:r>
      <w:r w:rsidR="0056405B">
        <w:rPr>
          <w:rFonts w:ascii="Arial" w:eastAsia="Arial Unicode MS" w:hAnsi="Arial" w:cs="Arial"/>
          <w:sz w:val="20"/>
        </w:rPr>
        <w:t>SVJ</w:t>
      </w:r>
      <w:r w:rsidRPr="00E96AED">
        <w:rPr>
          <w:rFonts w:ascii="Arial" w:eastAsia="Arial Unicode MS" w:hAnsi="Arial" w:cs="Arial"/>
          <w:sz w:val="20"/>
        </w:rPr>
        <w:t xml:space="preserve"> je povin</w:t>
      </w:r>
      <w:r w:rsidR="0056405B">
        <w:rPr>
          <w:rFonts w:ascii="Arial" w:eastAsia="Arial Unicode MS" w:hAnsi="Arial" w:cs="Arial"/>
          <w:sz w:val="20"/>
        </w:rPr>
        <w:t>no</w:t>
      </w:r>
      <w:r w:rsidRPr="00E96AED">
        <w:rPr>
          <w:rFonts w:ascii="Arial" w:eastAsia="Arial Unicode MS" w:hAnsi="Arial" w:cs="Arial"/>
          <w:sz w:val="20"/>
        </w:rPr>
        <w:t xml:space="preserve"> na základě písemné žádosti vlastníka jednotky zajistit ověření či výměnu vodoměru</w:t>
      </w:r>
      <w:r w:rsidR="00E32B38">
        <w:rPr>
          <w:rFonts w:ascii="Arial" w:eastAsia="Arial Unicode MS" w:hAnsi="Arial" w:cs="Arial"/>
          <w:sz w:val="20"/>
        </w:rPr>
        <w:t>.</w:t>
      </w:r>
      <w:r w:rsidRPr="00E96AED">
        <w:rPr>
          <w:rFonts w:ascii="Arial" w:eastAsia="Arial Unicode MS" w:hAnsi="Arial" w:cs="Arial"/>
          <w:sz w:val="20"/>
        </w:rPr>
        <w:t xml:space="preserve"> Pokud se prokáže nesprávná funkčnost měřidla, náklady s přezkoušením hradí SVJ. Pokud však se prokáže správná funkčnost poměrového měřidla, náklady spojené s přezkoušením hradí vlastník jednotky.</w:t>
      </w:r>
    </w:p>
    <w:p w:rsidR="006669D6" w:rsidRPr="00E96AED" w:rsidRDefault="006669D6" w:rsidP="006669D6">
      <w:pPr>
        <w:tabs>
          <w:tab w:val="left" w:pos="1636"/>
        </w:tabs>
        <w:jc w:val="both"/>
        <w:rPr>
          <w:rFonts w:ascii="Arial" w:eastAsia="Arial Unicode MS" w:hAnsi="Arial" w:cs="Arial"/>
          <w:sz w:val="20"/>
        </w:rPr>
      </w:pPr>
      <w:r w:rsidRPr="00CE08D8">
        <w:rPr>
          <w:rFonts w:ascii="Arial" w:eastAsia="Arial Unicode MS" w:hAnsi="Arial" w:cs="Arial"/>
          <w:b/>
          <w:sz w:val="20"/>
        </w:rPr>
        <w:t>(2)</w:t>
      </w:r>
      <w:r w:rsidRPr="00E96AED">
        <w:rPr>
          <w:rFonts w:ascii="Arial" w:eastAsia="Arial Unicode MS" w:hAnsi="Arial" w:cs="Arial"/>
          <w:sz w:val="20"/>
        </w:rPr>
        <w:t xml:space="preserve"> </w:t>
      </w:r>
      <w:r w:rsidR="001641C4">
        <w:rPr>
          <w:rFonts w:ascii="Arial" w:eastAsia="Arial Unicode MS" w:hAnsi="Arial" w:cs="Arial"/>
          <w:sz w:val="20"/>
        </w:rPr>
        <w:t>SVJ</w:t>
      </w:r>
      <w:r w:rsidRPr="00E96AED">
        <w:rPr>
          <w:rFonts w:ascii="Arial" w:eastAsia="Arial Unicode MS" w:hAnsi="Arial" w:cs="Arial"/>
          <w:sz w:val="20"/>
        </w:rPr>
        <w:t xml:space="preserve"> je povin</w:t>
      </w:r>
      <w:r w:rsidR="001641C4">
        <w:rPr>
          <w:rFonts w:ascii="Arial" w:eastAsia="Arial Unicode MS" w:hAnsi="Arial" w:cs="Arial"/>
          <w:sz w:val="20"/>
        </w:rPr>
        <w:t>no</w:t>
      </w:r>
      <w:r w:rsidRPr="00E96AED">
        <w:rPr>
          <w:rFonts w:ascii="Arial" w:eastAsia="Arial Unicode MS" w:hAnsi="Arial" w:cs="Arial"/>
          <w:sz w:val="20"/>
        </w:rPr>
        <w:t xml:space="preserve"> pravid</w:t>
      </w:r>
      <w:r w:rsidR="00CE08D8">
        <w:rPr>
          <w:rFonts w:ascii="Arial" w:eastAsia="Arial Unicode MS" w:hAnsi="Arial" w:cs="Arial"/>
          <w:sz w:val="20"/>
        </w:rPr>
        <w:t xml:space="preserve">elně zajišťovat úřední ověření </w:t>
      </w:r>
      <w:r w:rsidRPr="00E96AED">
        <w:rPr>
          <w:rFonts w:ascii="Arial" w:eastAsia="Arial Unicode MS" w:hAnsi="Arial" w:cs="Arial"/>
          <w:sz w:val="20"/>
        </w:rPr>
        <w:t>poměrových vodoměrů na TV a SV v</w:t>
      </w:r>
      <w:r w:rsidR="00CE08D8">
        <w:rPr>
          <w:rFonts w:ascii="Arial" w:eastAsia="Arial Unicode MS" w:hAnsi="Arial" w:cs="Arial"/>
          <w:sz w:val="20"/>
        </w:rPr>
        <w:t> </w:t>
      </w:r>
      <w:proofErr w:type="gramStart"/>
      <w:r w:rsidRPr="00E96AED">
        <w:rPr>
          <w:rFonts w:ascii="Arial" w:eastAsia="Arial Unicode MS" w:hAnsi="Arial" w:cs="Arial"/>
          <w:sz w:val="20"/>
        </w:rPr>
        <w:t>by</w:t>
      </w:r>
      <w:r w:rsidR="00824A8C">
        <w:rPr>
          <w:rFonts w:ascii="Arial" w:eastAsia="Arial Unicode MS" w:hAnsi="Arial" w:cs="Arial"/>
          <w:sz w:val="20"/>
        </w:rPr>
        <w:t>tových</w:t>
      </w:r>
      <w:r w:rsidR="00CE08D8">
        <w:rPr>
          <w:rFonts w:ascii="Arial" w:eastAsia="Arial Unicode MS" w:hAnsi="Arial" w:cs="Arial"/>
          <w:sz w:val="20"/>
        </w:rPr>
        <w:t xml:space="preserve">         </w:t>
      </w:r>
      <w:r w:rsidR="00824A8C">
        <w:rPr>
          <w:rFonts w:ascii="Arial" w:eastAsia="Arial Unicode MS" w:hAnsi="Arial" w:cs="Arial"/>
          <w:sz w:val="20"/>
        </w:rPr>
        <w:t>a nebytových</w:t>
      </w:r>
      <w:proofErr w:type="gramEnd"/>
      <w:r w:rsidR="00824A8C">
        <w:rPr>
          <w:rFonts w:ascii="Arial" w:eastAsia="Arial Unicode MS" w:hAnsi="Arial" w:cs="Arial"/>
          <w:sz w:val="20"/>
        </w:rPr>
        <w:t xml:space="preserve"> jednotkách</w:t>
      </w:r>
      <w:r w:rsidR="00CE08D8">
        <w:rPr>
          <w:rFonts w:ascii="Arial" w:eastAsia="Arial Unicode MS" w:hAnsi="Arial" w:cs="Arial"/>
          <w:sz w:val="20"/>
        </w:rPr>
        <w:t xml:space="preserve">. Úřední ověření </w:t>
      </w:r>
      <w:r w:rsidRPr="00E96AED">
        <w:rPr>
          <w:rFonts w:ascii="Arial" w:eastAsia="Arial Unicode MS" w:hAnsi="Arial" w:cs="Arial"/>
          <w:sz w:val="20"/>
        </w:rPr>
        <w:t>je stanoveno zvláštním právním předpisem</w:t>
      </w:r>
      <w:r w:rsidRPr="00E96AED">
        <w:rPr>
          <w:rStyle w:val="Znakapoznpodarou1"/>
          <w:rFonts w:ascii="Arial" w:eastAsia="Arial Unicode MS" w:hAnsi="Arial" w:cs="Arial"/>
          <w:sz w:val="20"/>
        </w:rPr>
        <w:footnoteReference w:customMarkFollows="1" w:id="1"/>
        <w:t>1)</w:t>
      </w:r>
      <w:r w:rsidRPr="00E96AED">
        <w:rPr>
          <w:rFonts w:ascii="Arial" w:eastAsia="Arial Unicode MS" w:hAnsi="Arial" w:cs="Arial"/>
          <w:sz w:val="20"/>
        </w:rPr>
        <w:t xml:space="preserve">. </w:t>
      </w:r>
      <w:r w:rsidRPr="00FA095A">
        <w:rPr>
          <w:rFonts w:ascii="Arial" w:eastAsia="Arial Unicode MS" w:hAnsi="Arial" w:cs="Arial"/>
          <w:sz w:val="20"/>
        </w:rPr>
        <w:t xml:space="preserve">Náklady </w:t>
      </w:r>
      <w:proofErr w:type="gramStart"/>
      <w:r w:rsidRPr="00FA095A">
        <w:rPr>
          <w:rFonts w:ascii="Arial" w:eastAsia="Arial Unicode MS" w:hAnsi="Arial" w:cs="Arial"/>
          <w:sz w:val="20"/>
        </w:rPr>
        <w:t xml:space="preserve">spojené </w:t>
      </w:r>
      <w:r w:rsidR="00CE08D8">
        <w:rPr>
          <w:rFonts w:ascii="Arial" w:eastAsia="Arial Unicode MS" w:hAnsi="Arial" w:cs="Arial"/>
          <w:sz w:val="20"/>
        </w:rPr>
        <w:t xml:space="preserve">     </w:t>
      </w:r>
      <w:r w:rsidRPr="00FA095A">
        <w:rPr>
          <w:rFonts w:ascii="Arial" w:eastAsia="Arial Unicode MS" w:hAnsi="Arial" w:cs="Arial"/>
          <w:sz w:val="20"/>
        </w:rPr>
        <w:t>s  tímto</w:t>
      </w:r>
      <w:proofErr w:type="gramEnd"/>
      <w:r w:rsidRPr="00FA095A">
        <w:rPr>
          <w:rFonts w:ascii="Arial" w:eastAsia="Arial Unicode MS" w:hAnsi="Arial" w:cs="Arial"/>
          <w:sz w:val="20"/>
        </w:rPr>
        <w:t xml:space="preserve"> ověřením p</w:t>
      </w:r>
      <w:r w:rsidR="00CE08D8">
        <w:rPr>
          <w:rFonts w:ascii="Arial" w:eastAsia="Arial Unicode MS" w:hAnsi="Arial" w:cs="Arial"/>
          <w:sz w:val="20"/>
        </w:rPr>
        <w:t xml:space="preserve">řípadně výměnou vodoměru budou </w:t>
      </w:r>
      <w:r w:rsidRPr="00FA095A">
        <w:rPr>
          <w:rFonts w:ascii="Arial" w:eastAsia="Arial Unicode MS" w:hAnsi="Arial" w:cs="Arial"/>
          <w:sz w:val="20"/>
        </w:rPr>
        <w:t>vlastníkům jednotek vyúčtovány ve fondu oprav.</w:t>
      </w:r>
      <w:r w:rsidRPr="00E96AED">
        <w:rPr>
          <w:rFonts w:ascii="Arial" w:eastAsia="Arial Unicode MS" w:hAnsi="Arial" w:cs="Arial"/>
          <w:sz w:val="20"/>
        </w:rPr>
        <w:t xml:space="preserve"> Instalované vodoměry musí být v celé zúčtovací jednotce shodných technických parametrů a instalace musí být provedena v souladu s</w:t>
      </w:r>
      <w:r w:rsidR="00413DC0">
        <w:rPr>
          <w:rFonts w:ascii="Arial" w:eastAsia="Arial Unicode MS" w:hAnsi="Arial" w:cs="Arial"/>
          <w:sz w:val="20"/>
        </w:rPr>
        <w:t> platnými předpisy</w:t>
      </w:r>
      <w:r w:rsidRPr="00E96AED">
        <w:rPr>
          <w:rFonts w:ascii="Arial" w:eastAsia="Arial Unicode MS" w:hAnsi="Arial" w:cs="Arial"/>
          <w:sz w:val="20"/>
        </w:rPr>
        <w:t>.</w:t>
      </w:r>
    </w:p>
    <w:p w:rsidR="006669D6" w:rsidRPr="00E96AED" w:rsidRDefault="006669D6" w:rsidP="006669D6">
      <w:pPr>
        <w:tabs>
          <w:tab w:val="left" w:pos="1636"/>
        </w:tabs>
        <w:jc w:val="both"/>
        <w:rPr>
          <w:rFonts w:ascii="Arial" w:eastAsia="Arial Unicode MS" w:hAnsi="Arial" w:cs="Arial"/>
          <w:sz w:val="20"/>
        </w:rPr>
      </w:pPr>
      <w:r w:rsidRPr="00CE08D8">
        <w:rPr>
          <w:rFonts w:ascii="Arial" w:eastAsia="Arial Unicode MS" w:hAnsi="Arial" w:cs="Arial"/>
          <w:b/>
          <w:sz w:val="20"/>
        </w:rPr>
        <w:t>(3)</w:t>
      </w:r>
      <w:r w:rsidRPr="00E96AED">
        <w:rPr>
          <w:rFonts w:ascii="Arial" w:eastAsia="Arial Unicode MS" w:hAnsi="Arial" w:cs="Arial"/>
          <w:sz w:val="20"/>
        </w:rPr>
        <w:t xml:space="preserve"> V případě, že u dodávky TV je jedno fakturační měřidlo pro více objektů, </w:t>
      </w:r>
      <w:r w:rsidR="008B7292">
        <w:rPr>
          <w:rFonts w:ascii="Arial" w:eastAsia="Arial Unicode MS" w:hAnsi="Arial" w:cs="Arial"/>
          <w:sz w:val="20"/>
        </w:rPr>
        <w:t>správní firma\</w:t>
      </w:r>
      <w:r w:rsidRPr="00E96AED">
        <w:rPr>
          <w:rFonts w:ascii="Arial" w:eastAsia="Arial Unicode MS" w:hAnsi="Arial" w:cs="Arial"/>
          <w:sz w:val="20"/>
        </w:rPr>
        <w:t>SVJ zajistí, aby rozúčtování nákladů na tyto služby bylo provedeno</w:t>
      </w:r>
      <w:r w:rsidR="00CE08D8">
        <w:rPr>
          <w:rFonts w:ascii="Arial" w:eastAsia="Arial Unicode MS" w:hAnsi="Arial" w:cs="Arial"/>
          <w:sz w:val="20"/>
        </w:rPr>
        <w:t xml:space="preserve"> v souladu se zvláštním právním </w:t>
      </w:r>
      <w:r w:rsidRPr="00E96AED">
        <w:rPr>
          <w:rFonts w:ascii="Arial" w:eastAsia="Arial Unicode MS" w:hAnsi="Arial" w:cs="Arial"/>
          <w:sz w:val="20"/>
        </w:rPr>
        <w:t>předpisem</w:t>
      </w:r>
      <w:r w:rsidRPr="00E96AED">
        <w:rPr>
          <w:rStyle w:val="Znakapoznpodarou1"/>
          <w:rFonts w:ascii="Arial" w:eastAsia="Arial Unicode MS" w:hAnsi="Arial" w:cs="Arial"/>
          <w:sz w:val="20"/>
        </w:rPr>
        <w:footnoteReference w:customMarkFollows="1" w:id="2"/>
        <w:t>2</w:t>
      </w:r>
      <w:r w:rsidRPr="00E96AED">
        <w:rPr>
          <w:rStyle w:val="WW-Znakypropoznmkupodarou11111"/>
          <w:rFonts w:ascii="Arial" w:eastAsia="Arial Unicode MS" w:hAnsi="Arial" w:cs="Arial"/>
          <w:sz w:val="20"/>
        </w:rPr>
        <w:t>)</w:t>
      </w:r>
      <w:r w:rsidRPr="00E96AED">
        <w:rPr>
          <w:rFonts w:ascii="Arial" w:eastAsia="Arial Unicode MS" w:hAnsi="Arial" w:cs="Arial"/>
          <w:sz w:val="20"/>
        </w:rPr>
        <w:t>, a to následně:</w:t>
      </w:r>
    </w:p>
    <w:p w:rsidR="006669D6" w:rsidRPr="00E96AED" w:rsidRDefault="006669D6" w:rsidP="00CE08D8">
      <w:pPr>
        <w:numPr>
          <w:ilvl w:val="0"/>
          <w:numId w:val="4"/>
        </w:numPr>
        <w:tabs>
          <w:tab w:val="left" w:pos="360"/>
          <w:tab w:val="left" w:pos="5400"/>
        </w:tabs>
        <w:ind w:left="360"/>
        <w:jc w:val="both"/>
        <w:rPr>
          <w:rFonts w:ascii="Arial" w:eastAsia="Arial Unicode MS" w:hAnsi="Arial" w:cs="Arial"/>
          <w:sz w:val="20"/>
        </w:rPr>
      </w:pPr>
      <w:r w:rsidRPr="00E96AED">
        <w:rPr>
          <w:rFonts w:ascii="Arial" w:eastAsia="Arial Unicode MS" w:hAnsi="Arial" w:cs="Arial"/>
          <w:sz w:val="20"/>
        </w:rPr>
        <w:t xml:space="preserve"> u tepla pro ohřev TV se základní složka nákladů stanovuje ve výši 30 % celkových nákladů, v poměru součtu podlahových ploch bytů a nebytových prostor jednotlivých objektů, a spotřební složka nákladů se stanovuje ve výši 70 % celk</w:t>
      </w:r>
      <w:r w:rsidR="00CE08D8">
        <w:rPr>
          <w:rFonts w:ascii="Arial" w:eastAsia="Arial Unicode MS" w:hAnsi="Arial" w:cs="Arial"/>
          <w:sz w:val="20"/>
        </w:rPr>
        <w:t xml:space="preserve">ových nákladů, v poměru součtu </w:t>
      </w:r>
      <w:r w:rsidRPr="00E96AED">
        <w:rPr>
          <w:rFonts w:ascii="Arial" w:eastAsia="Arial Unicode MS" w:hAnsi="Arial" w:cs="Arial"/>
          <w:sz w:val="20"/>
        </w:rPr>
        <w:t xml:space="preserve">náměrů poměrových vodoměrů; pokud bude součet náměrů za všechny objekty činit rozdíl </w:t>
      </w:r>
      <w:r w:rsidR="00A816F8">
        <w:rPr>
          <w:rFonts w:ascii="Arial" w:eastAsia="Arial Unicode MS" w:hAnsi="Arial" w:cs="Arial"/>
          <w:sz w:val="20"/>
        </w:rPr>
        <w:t xml:space="preserve">15 % </w:t>
      </w:r>
      <w:r w:rsidRPr="00E96AED">
        <w:rPr>
          <w:rFonts w:ascii="Arial" w:eastAsia="Arial Unicode MS" w:hAnsi="Arial" w:cs="Arial"/>
          <w:sz w:val="20"/>
        </w:rPr>
        <w:t xml:space="preserve">a více oproti fakturačnímu vodoměru, </w:t>
      </w:r>
      <w:proofErr w:type="gramStart"/>
      <w:r w:rsidRPr="00E96AED">
        <w:rPr>
          <w:rFonts w:ascii="Arial" w:eastAsia="Arial Unicode MS" w:hAnsi="Arial" w:cs="Arial"/>
          <w:sz w:val="20"/>
        </w:rPr>
        <w:t>bude  náklad</w:t>
      </w:r>
      <w:proofErr w:type="gramEnd"/>
      <w:r w:rsidRPr="00E96AED">
        <w:rPr>
          <w:rFonts w:ascii="Arial" w:eastAsia="Arial Unicode MS" w:hAnsi="Arial" w:cs="Arial"/>
          <w:sz w:val="20"/>
        </w:rPr>
        <w:t xml:space="preserve"> nad 15 % rozdílu spotřební složky rozdělen mezi objekty v poměru součtu podlahových ploch bytů a nebytových prostor jednotlivých objektů,</w:t>
      </w:r>
    </w:p>
    <w:p w:rsidR="006669D6" w:rsidRDefault="00CE08D8" w:rsidP="00CE08D8">
      <w:pPr>
        <w:numPr>
          <w:ilvl w:val="0"/>
          <w:numId w:val="4"/>
        </w:numPr>
        <w:tabs>
          <w:tab w:val="left" w:pos="360"/>
          <w:tab w:val="left" w:pos="5400"/>
        </w:tabs>
        <w:ind w:left="360"/>
        <w:jc w:val="both"/>
        <w:rPr>
          <w:rFonts w:ascii="Arial" w:eastAsia="Arial Unicode MS" w:hAnsi="Arial" w:cs="Arial"/>
          <w:sz w:val="20"/>
        </w:rPr>
      </w:pPr>
      <w:r>
        <w:rPr>
          <w:rFonts w:ascii="Arial" w:eastAsia="Arial Unicode MS" w:hAnsi="Arial" w:cs="Arial"/>
          <w:sz w:val="20"/>
        </w:rPr>
        <w:t xml:space="preserve"> u vodného a stočného za TV </w:t>
      </w:r>
      <w:r w:rsidR="006669D6" w:rsidRPr="00E96AED">
        <w:rPr>
          <w:rFonts w:ascii="Arial" w:eastAsia="Arial Unicode MS" w:hAnsi="Arial" w:cs="Arial"/>
          <w:sz w:val="20"/>
        </w:rPr>
        <w:t xml:space="preserve">budou celkové náklady </w:t>
      </w:r>
      <w:r>
        <w:rPr>
          <w:rFonts w:ascii="Arial" w:eastAsia="Arial Unicode MS" w:hAnsi="Arial" w:cs="Arial"/>
          <w:sz w:val="20"/>
        </w:rPr>
        <w:t xml:space="preserve">mezi objekty rozděleny v poměru </w:t>
      </w:r>
      <w:proofErr w:type="gramStart"/>
      <w:r w:rsidR="006669D6" w:rsidRPr="00E96AED">
        <w:rPr>
          <w:rFonts w:ascii="Arial" w:eastAsia="Arial Unicode MS" w:hAnsi="Arial" w:cs="Arial"/>
          <w:sz w:val="20"/>
        </w:rPr>
        <w:t>součtu  náměrů</w:t>
      </w:r>
      <w:proofErr w:type="gramEnd"/>
      <w:r w:rsidR="006669D6" w:rsidRPr="00E96AED">
        <w:rPr>
          <w:rFonts w:ascii="Arial" w:eastAsia="Arial Unicode MS" w:hAnsi="Arial" w:cs="Arial"/>
          <w:sz w:val="20"/>
        </w:rPr>
        <w:t xml:space="preserve"> poměrových vodoměrů; pokud bude součet náměrů z</w:t>
      </w:r>
      <w:r>
        <w:rPr>
          <w:rFonts w:ascii="Arial" w:eastAsia="Arial Unicode MS" w:hAnsi="Arial" w:cs="Arial"/>
          <w:sz w:val="20"/>
        </w:rPr>
        <w:t xml:space="preserve">a všechny objekty činit rozdíl </w:t>
      </w:r>
      <w:r w:rsidR="006669D6" w:rsidRPr="00E96AED">
        <w:rPr>
          <w:rFonts w:ascii="Arial" w:eastAsia="Arial Unicode MS" w:hAnsi="Arial" w:cs="Arial"/>
          <w:sz w:val="20"/>
        </w:rPr>
        <w:t xml:space="preserve">15 % a více oproti fakturačnímu vodoměru, bude náklad na vodné a </w:t>
      </w:r>
      <w:r>
        <w:rPr>
          <w:rFonts w:ascii="Arial" w:eastAsia="Arial Unicode MS" w:hAnsi="Arial" w:cs="Arial"/>
          <w:sz w:val="20"/>
        </w:rPr>
        <w:t xml:space="preserve">stočné za TUV nad 15 % rozdílu </w:t>
      </w:r>
      <w:r w:rsidR="006669D6" w:rsidRPr="00E96AED">
        <w:rPr>
          <w:rFonts w:ascii="Arial" w:eastAsia="Arial Unicode MS" w:hAnsi="Arial" w:cs="Arial"/>
          <w:sz w:val="20"/>
        </w:rPr>
        <w:t>rozdělen mezi objekty v poměru součtu podlahových ploch bytů a nebytových prostor jednotlivých objektů.</w:t>
      </w:r>
    </w:p>
    <w:p w:rsidR="00413DC0" w:rsidRPr="00E96AED" w:rsidRDefault="00413DC0" w:rsidP="00CE08D8">
      <w:pPr>
        <w:numPr>
          <w:ilvl w:val="0"/>
          <w:numId w:val="4"/>
        </w:numPr>
        <w:tabs>
          <w:tab w:val="left" w:pos="360"/>
          <w:tab w:val="left" w:pos="5400"/>
        </w:tabs>
        <w:ind w:left="360"/>
        <w:jc w:val="both"/>
        <w:rPr>
          <w:rFonts w:ascii="Arial" w:eastAsia="Arial Unicode MS" w:hAnsi="Arial" w:cs="Arial"/>
          <w:sz w:val="20"/>
        </w:rPr>
      </w:pPr>
      <w:r>
        <w:rPr>
          <w:rFonts w:ascii="Arial" w:eastAsia="Arial Unicode MS" w:hAnsi="Arial" w:cs="Arial"/>
          <w:sz w:val="20"/>
        </w:rPr>
        <w:t xml:space="preserve"> </w:t>
      </w:r>
      <w:r w:rsidRPr="00FA095A">
        <w:rPr>
          <w:rFonts w:ascii="Arial" w:eastAsia="Arial Unicode MS" w:hAnsi="Arial" w:cs="Arial"/>
          <w:sz w:val="20"/>
        </w:rPr>
        <w:t xml:space="preserve">Pokud pata objektu </w:t>
      </w:r>
      <w:proofErr w:type="gramStart"/>
      <w:r w:rsidRPr="00FA095A">
        <w:rPr>
          <w:rFonts w:ascii="Arial" w:eastAsia="Arial Unicode MS" w:hAnsi="Arial" w:cs="Arial"/>
          <w:sz w:val="20"/>
        </w:rPr>
        <w:t>bude</w:t>
      </w:r>
      <w:proofErr w:type="gramEnd"/>
      <w:r w:rsidRPr="00FA095A">
        <w:rPr>
          <w:rFonts w:ascii="Arial" w:eastAsia="Arial Unicode MS" w:hAnsi="Arial" w:cs="Arial"/>
          <w:sz w:val="20"/>
        </w:rPr>
        <w:t xml:space="preserve"> o</w:t>
      </w:r>
      <w:r w:rsidR="00381B94" w:rsidRPr="00FA095A">
        <w:rPr>
          <w:rFonts w:ascii="Arial" w:eastAsia="Arial Unicode MS" w:hAnsi="Arial" w:cs="Arial"/>
          <w:sz w:val="20"/>
        </w:rPr>
        <w:t xml:space="preserve">sazena měřícím zařízením </w:t>
      </w:r>
      <w:r w:rsidRPr="00FA095A">
        <w:rPr>
          <w:rFonts w:ascii="Arial" w:eastAsia="Arial Unicode MS" w:hAnsi="Arial" w:cs="Arial"/>
          <w:sz w:val="20"/>
        </w:rPr>
        <w:t xml:space="preserve">TV </w:t>
      </w:r>
      <w:proofErr w:type="gramStart"/>
      <w:r w:rsidRPr="00FA095A">
        <w:rPr>
          <w:rFonts w:ascii="Arial" w:eastAsia="Arial Unicode MS" w:hAnsi="Arial" w:cs="Arial"/>
          <w:sz w:val="20"/>
        </w:rPr>
        <w:t>bude</w:t>
      </w:r>
      <w:proofErr w:type="gramEnd"/>
      <w:r w:rsidRPr="00FA095A">
        <w:rPr>
          <w:rFonts w:ascii="Arial" w:eastAsia="Arial Unicode MS" w:hAnsi="Arial" w:cs="Arial"/>
          <w:sz w:val="20"/>
        </w:rPr>
        <w:t xml:space="preserve"> rozdělení nákladů provedeno v souladu s</w:t>
      </w:r>
      <w:r w:rsidR="00337BD1">
        <w:rPr>
          <w:rFonts w:ascii="Arial" w:eastAsia="Arial Unicode MS" w:hAnsi="Arial" w:cs="Arial"/>
          <w:sz w:val="20"/>
        </w:rPr>
        <w:t xml:space="preserve"> </w:t>
      </w:r>
      <w:r w:rsidRPr="00FA095A">
        <w:rPr>
          <w:rFonts w:ascii="Arial" w:eastAsia="Arial Unicode MS" w:hAnsi="Arial" w:cs="Arial"/>
          <w:sz w:val="20"/>
        </w:rPr>
        <w:t>platnými předpisy.</w:t>
      </w:r>
    </w:p>
    <w:p w:rsidR="006669D6" w:rsidRPr="00E96AED" w:rsidRDefault="006669D6" w:rsidP="006669D6">
      <w:pPr>
        <w:pStyle w:val="Nadpis1"/>
        <w:tabs>
          <w:tab w:val="clear" w:pos="0"/>
          <w:tab w:val="left" w:pos="-15"/>
          <w:tab w:val="left" w:pos="901"/>
        </w:tabs>
        <w:ind w:left="-15"/>
        <w:rPr>
          <w:rFonts w:ascii="Arial" w:eastAsia="Arial Unicode MS" w:hAnsi="Arial" w:cs="Arial"/>
          <w:sz w:val="20"/>
        </w:rPr>
      </w:pPr>
    </w:p>
    <w:p w:rsidR="006669D6" w:rsidRPr="00E96AED" w:rsidRDefault="006669D6" w:rsidP="006669D6">
      <w:pPr>
        <w:pStyle w:val="Nadpis1"/>
        <w:tabs>
          <w:tab w:val="clear" w:pos="0"/>
          <w:tab w:val="left" w:pos="-15"/>
          <w:tab w:val="left" w:pos="901"/>
        </w:tabs>
        <w:ind w:left="-15"/>
        <w:rPr>
          <w:rFonts w:ascii="Arial" w:eastAsia="Arial Unicode MS" w:hAnsi="Arial" w:cs="Arial"/>
          <w:sz w:val="20"/>
        </w:rPr>
      </w:pPr>
      <w:r w:rsidRPr="00E96AED">
        <w:rPr>
          <w:rFonts w:ascii="Arial" w:eastAsia="Arial Unicode MS" w:hAnsi="Arial" w:cs="Arial"/>
          <w:sz w:val="20"/>
        </w:rPr>
        <w:t>Čl. X.</w:t>
      </w:r>
    </w:p>
    <w:p w:rsidR="006669D6" w:rsidRPr="00E96AED" w:rsidRDefault="006669D6" w:rsidP="006669D6">
      <w:pPr>
        <w:pStyle w:val="Nadpis1"/>
        <w:tabs>
          <w:tab w:val="left" w:pos="30"/>
          <w:tab w:val="left" w:pos="946"/>
        </w:tabs>
        <w:ind w:left="30"/>
        <w:rPr>
          <w:rFonts w:ascii="Arial" w:eastAsia="Arial Unicode MS" w:hAnsi="Arial" w:cs="Arial"/>
          <w:sz w:val="20"/>
        </w:rPr>
      </w:pPr>
      <w:r w:rsidRPr="00E96AED">
        <w:rPr>
          <w:rFonts w:ascii="Arial" w:eastAsia="Arial Unicode MS" w:hAnsi="Arial" w:cs="Arial"/>
          <w:sz w:val="20"/>
        </w:rPr>
        <w:t>Společná ustanovení</w:t>
      </w:r>
    </w:p>
    <w:p w:rsidR="006669D6" w:rsidRPr="00E96AED" w:rsidRDefault="006669D6" w:rsidP="006669D6">
      <w:pPr>
        <w:pStyle w:val="Nadpis6"/>
        <w:tabs>
          <w:tab w:val="left" w:pos="0"/>
          <w:tab w:val="left" w:pos="1636"/>
        </w:tabs>
        <w:rPr>
          <w:rFonts w:ascii="Arial" w:eastAsia="Arial Unicode MS" w:hAnsi="Arial" w:cs="Arial"/>
          <w:color w:val="auto"/>
          <w:sz w:val="20"/>
        </w:rPr>
      </w:pPr>
    </w:p>
    <w:p w:rsidR="006669D6" w:rsidRPr="00E96AED" w:rsidRDefault="006669D6" w:rsidP="006669D6">
      <w:pPr>
        <w:pStyle w:val="Nadpis6"/>
        <w:tabs>
          <w:tab w:val="left" w:pos="0"/>
          <w:tab w:val="left" w:pos="1636"/>
        </w:tabs>
        <w:rPr>
          <w:rFonts w:ascii="Arial" w:eastAsia="Arial Unicode MS" w:hAnsi="Arial" w:cs="Arial"/>
          <w:color w:val="auto"/>
          <w:sz w:val="20"/>
        </w:rPr>
      </w:pPr>
      <w:r w:rsidRPr="00A816F8">
        <w:rPr>
          <w:rFonts w:ascii="Arial" w:eastAsia="Arial Unicode MS" w:hAnsi="Arial" w:cs="Arial"/>
          <w:b/>
          <w:color w:val="auto"/>
          <w:sz w:val="20"/>
        </w:rPr>
        <w:t>(1)</w:t>
      </w:r>
      <w:r w:rsidRPr="00E96AED">
        <w:rPr>
          <w:rFonts w:ascii="Arial" w:eastAsia="Arial Unicode MS" w:hAnsi="Arial" w:cs="Arial"/>
          <w:color w:val="auto"/>
          <w:sz w:val="20"/>
        </w:rPr>
        <w:t xml:space="preserve"> Vyúčtování záloh na plnění spojené s užíváním jednotky je prováděno jednou za rok a bude vždy za zúčtovací období </w:t>
      </w:r>
      <w:r w:rsidRPr="00FA095A">
        <w:rPr>
          <w:rFonts w:ascii="Arial" w:eastAsia="Arial Unicode MS" w:hAnsi="Arial" w:cs="Arial"/>
          <w:color w:val="auto"/>
          <w:sz w:val="20"/>
        </w:rPr>
        <w:t>leden až prosinec,</w:t>
      </w:r>
      <w:r w:rsidRPr="00E96AED">
        <w:rPr>
          <w:rFonts w:ascii="Arial" w:eastAsia="Arial Unicode MS" w:hAnsi="Arial" w:cs="Arial"/>
          <w:color w:val="auto"/>
          <w:sz w:val="20"/>
        </w:rPr>
        <w:t xml:space="preserve"> tj. za předchozí kalendářní rok. </w:t>
      </w:r>
    </w:p>
    <w:p w:rsidR="006669D6" w:rsidRPr="00E96AED" w:rsidRDefault="006669D6" w:rsidP="006669D6">
      <w:pPr>
        <w:pStyle w:val="Zpat"/>
        <w:tabs>
          <w:tab w:val="clear" w:pos="4536"/>
          <w:tab w:val="clear" w:pos="9072"/>
          <w:tab w:val="left" w:pos="1636"/>
        </w:tabs>
        <w:rPr>
          <w:rFonts w:ascii="Arial" w:eastAsia="Arial Unicode MS" w:hAnsi="Arial" w:cs="Arial"/>
          <w:sz w:val="20"/>
        </w:rPr>
      </w:pPr>
    </w:p>
    <w:p w:rsidR="006669D6" w:rsidRPr="00E96AED" w:rsidRDefault="006669D6" w:rsidP="006669D6">
      <w:pPr>
        <w:pStyle w:val="Nadpis6"/>
        <w:tabs>
          <w:tab w:val="left" w:pos="0"/>
          <w:tab w:val="left" w:pos="1636"/>
        </w:tabs>
        <w:rPr>
          <w:rFonts w:ascii="Arial" w:eastAsia="Arial Unicode MS" w:hAnsi="Arial" w:cs="Arial"/>
          <w:color w:val="auto"/>
          <w:sz w:val="20"/>
        </w:rPr>
      </w:pPr>
      <w:r w:rsidRPr="00E96AED">
        <w:rPr>
          <w:rFonts w:ascii="Arial" w:eastAsia="Arial Unicode MS" w:hAnsi="Arial" w:cs="Arial"/>
          <w:color w:val="auto"/>
          <w:sz w:val="20"/>
        </w:rPr>
        <w:t>Ve vyúčtování musí být uvedeno:</w:t>
      </w:r>
    </w:p>
    <w:p w:rsidR="006669D6" w:rsidRPr="00E96AED" w:rsidRDefault="006669D6" w:rsidP="006669D6">
      <w:pPr>
        <w:numPr>
          <w:ilvl w:val="0"/>
          <w:numId w:val="5"/>
        </w:numPr>
        <w:tabs>
          <w:tab w:val="left" w:pos="360"/>
          <w:tab w:val="left" w:pos="6316"/>
        </w:tabs>
        <w:ind w:left="360"/>
        <w:jc w:val="both"/>
        <w:rPr>
          <w:rFonts w:ascii="Arial" w:eastAsia="Arial Unicode MS" w:hAnsi="Arial" w:cs="Arial"/>
          <w:sz w:val="20"/>
        </w:rPr>
      </w:pPr>
      <w:r w:rsidRPr="00E96AED">
        <w:rPr>
          <w:rFonts w:ascii="Arial" w:eastAsia="Arial Unicode MS" w:hAnsi="Arial" w:cs="Arial"/>
          <w:sz w:val="20"/>
        </w:rPr>
        <w:t xml:space="preserve"> za zúčtovací jednotku odděleně spotřeba tepelné energie na vytápění, spotřeba tepelné energie na ohřev TV v GJ a množství vody v m</w:t>
      </w:r>
      <w:r w:rsidRPr="00E96AED">
        <w:rPr>
          <w:rFonts w:ascii="Arial" w:eastAsia="Arial Unicode MS" w:hAnsi="Arial" w:cs="Arial"/>
          <w:sz w:val="20"/>
          <w:vertAlign w:val="superscript"/>
        </w:rPr>
        <w:t>3</w:t>
      </w:r>
      <w:r w:rsidRPr="00E96AED">
        <w:rPr>
          <w:rFonts w:ascii="Arial" w:eastAsia="Arial Unicode MS" w:hAnsi="Arial" w:cs="Arial"/>
          <w:sz w:val="20"/>
        </w:rPr>
        <w:t xml:space="preserve"> spotřebované na poskytování TV,</w:t>
      </w:r>
    </w:p>
    <w:p w:rsidR="006669D6" w:rsidRPr="00E96AED" w:rsidRDefault="006669D6" w:rsidP="006669D6">
      <w:pPr>
        <w:numPr>
          <w:ilvl w:val="0"/>
          <w:numId w:val="5"/>
        </w:numPr>
        <w:tabs>
          <w:tab w:val="left" w:pos="360"/>
          <w:tab w:val="left" w:pos="6316"/>
        </w:tabs>
        <w:ind w:left="360"/>
        <w:jc w:val="both"/>
        <w:rPr>
          <w:rFonts w:ascii="Arial" w:eastAsia="Arial Unicode MS" w:hAnsi="Arial" w:cs="Arial"/>
          <w:sz w:val="20"/>
        </w:rPr>
      </w:pPr>
      <w:r w:rsidRPr="00E96AED">
        <w:rPr>
          <w:rFonts w:ascii="Arial" w:eastAsia="Arial Unicode MS" w:hAnsi="Arial" w:cs="Arial"/>
          <w:sz w:val="20"/>
        </w:rPr>
        <w:t xml:space="preserve"> za zúčtovací jednotku odděleně jednotkové ceny tepelné energie na vytápění a tepelné energie spotřebované na ohřev TV v Kč/GJ a vody spotřebované na poskytování TV v Kč/m</w:t>
      </w:r>
      <w:r w:rsidRPr="00E96AED">
        <w:rPr>
          <w:rFonts w:ascii="Arial" w:eastAsia="Arial Unicode MS" w:hAnsi="Arial" w:cs="Arial"/>
          <w:sz w:val="20"/>
          <w:vertAlign w:val="superscript"/>
        </w:rPr>
        <w:t>3</w:t>
      </w:r>
      <w:r w:rsidRPr="00E96AED">
        <w:rPr>
          <w:rFonts w:ascii="Arial" w:eastAsia="Arial Unicode MS" w:hAnsi="Arial" w:cs="Arial"/>
          <w:sz w:val="20"/>
        </w:rPr>
        <w:t xml:space="preserve"> a poskytování </w:t>
      </w:r>
      <w:proofErr w:type="gramStart"/>
      <w:r w:rsidRPr="00E96AED">
        <w:rPr>
          <w:rFonts w:ascii="Arial" w:eastAsia="Arial Unicode MS" w:hAnsi="Arial" w:cs="Arial"/>
          <w:sz w:val="20"/>
        </w:rPr>
        <w:t xml:space="preserve">SV </w:t>
      </w:r>
      <w:r w:rsidR="00A816F8">
        <w:rPr>
          <w:rFonts w:ascii="Arial" w:eastAsia="Arial Unicode MS" w:hAnsi="Arial" w:cs="Arial"/>
          <w:sz w:val="20"/>
        </w:rPr>
        <w:t xml:space="preserve">  </w:t>
      </w:r>
      <w:r w:rsidRPr="00E96AED">
        <w:rPr>
          <w:rFonts w:ascii="Arial" w:eastAsia="Arial Unicode MS" w:hAnsi="Arial" w:cs="Arial"/>
          <w:sz w:val="20"/>
        </w:rPr>
        <w:t>v Kč/</w:t>
      </w:r>
      <w:proofErr w:type="gramEnd"/>
      <w:r w:rsidRPr="00E96AED">
        <w:rPr>
          <w:rFonts w:ascii="Arial" w:eastAsia="Arial Unicode MS" w:hAnsi="Arial" w:cs="Arial"/>
          <w:sz w:val="20"/>
        </w:rPr>
        <w:t xml:space="preserve"> m</w:t>
      </w:r>
      <w:r w:rsidRPr="00E96AED">
        <w:rPr>
          <w:rFonts w:ascii="Arial" w:eastAsia="Arial Unicode MS" w:hAnsi="Arial" w:cs="Arial"/>
          <w:sz w:val="20"/>
          <w:vertAlign w:val="superscript"/>
        </w:rPr>
        <w:t>3</w:t>
      </w:r>
      <w:r w:rsidRPr="00E96AED">
        <w:rPr>
          <w:rFonts w:ascii="Arial" w:eastAsia="Arial Unicode MS" w:hAnsi="Arial" w:cs="Arial"/>
          <w:sz w:val="20"/>
        </w:rPr>
        <w:t>,</w:t>
      </w:r>
    </w:p>
    <w:p w:rsidR="006669D6" w:rsidRPr="00E96AED" w:rsidRDefault="006669D6" w:rsidP="006669D6">
      <w:pPr>
        <w:numPr>
          <w:ilvl w:val="0"/>
          <w:numId w:val="5"/>
        </w:numPr>
        <w:tabs>
          <w:tab w:val="left" w:pos="360"/>
          <w:tab w:val="left" w:pos="6316"/>
        </w:tabs>
        <w:ind w:left="360"/>
        <w:jc w:val="both"/>
        <w:rPr>
          <w:rFonts w:ascii="Arial" w:eastAsia="Arial Unicode MS" w:hAnsi="Arial" w:cs="Arial"/>
          <w:sz w:val="20"/>
        </w:rPr>
      </w:pPr>
      <w:r w:rsidRPr="00E96AED">
        <w:rPr>
          <w:rFonts w:ascii="Arial" w:eastAsia="Arial Unicode MS" w:hAnsi="Arial" w:cs="Arial"/>
          <w:sz w:val="20"/>
        </w:rPr>
        <w:t xml:space="preserve"> za zúčtovací jednotku celkové náklady v Kč odděleně na tepelnou energii na vytápění a na tepelnou energii spotřebovanou na ohřev TV a na vodu spotřebovanou na poskytování TV, podíly </w:t>
      </w:r>
      <w:proofErr w:type="gramStart"/>
      <w:r w:rsidRPr="00E96AED">
        <w:rPr>
          <w:rFonts w:ascii="Arial" w:eastAsia="Arial Unicode MS" w:hAnsi="Arial" w:cs="Arial"/>
          <w:sz w:val="20"/>
        </w:rPr>
        <w:t xml:space="preserve">základních </w:t>
      </w:r>
      <w:r w:rsidR="00A816F8">
        <w:rPr>
          <w:rFonts w:ascii="Arial" w:eastAsia="Arial Unicode MS" w:hAnsi="Arial" w:cs="Arial"/>
          <w:sz w:val="20"/>
        </w:rPr>
        <w:t xml:space="preserve">      a </w:t>
      </w:r>
      <w:r w:rsidRPr="00E96AED">
        <w:rPr>
          <w:rFonts w:ascii="Arial" w:eastAsia="Arial Unicode MS" w:hAnsi="Arial" w:cs="Arial"/>
          <w:sz w:val="20"/>
        </w:rPr>
        <w:t>spotřebních</w:t>
      </w:r>
      <w:proofErr w:type="gramEnd"/>
      <w:r w:rsidRPr="00E96AED">
        <w:rPr>
          <w:rFonts w:ascii="Arial" w:eastAsia="Arial Unicode MS" w:hAnsi="Arial" w:cs="Arial"/>
          <w:sz w:val="20"/>
        </w:rPr>
        <w:t xml:space="preserve"> složek nákladů na tepelnou energii na vytápění a nákladů na tepelnou energii spotřebovanou na ohřev TV v % a v Kč,</w:t>
      </w:r>
    </w:p>
    <w:p w:rsidR="006669D6" w:rsidRPr="00E96AED" w:rsidRDefault="006669D6" w:rsidP="006669D6">
      <w:pPr>
        <w:numPr>
          <w:ilvl w:val="0"/>
          <w:numId w:val="5"/>
        </w:numPr>
        <w:tabs>
          <w:tab w:val="left" w:pos="360"/>
          <w:tab w:val="left" w:pos="6316"/>
        </w:tabs>
        <w:ind w:left="360"/>
        <w:jc w:val="both"/>
        <w:rPr>
          <w:rFonts w:ascii="Arial" w:eastAsia="Arial Unicode MS" w:hAnsi="Arial" w:cs="Arial"/>
          <w:sz w:val="20"/>
        </w:rPr>
      </w:pPr>
      <w:r w:rsidRPr="00E96AED">
        <w:rPr>
          <w:rFonts w:ascii="Arial" w:eastAsia="Arial Unicode MS" w:hAnsi="Arial" w:cs="Arial"/>
          <w:sz w:val="20"/>
        </w:rPr>
        <w:t xml:space="preserve"> podlahová plocha a započitatelná podlahová plocha zúčtovací jednotky a bytu či nebytového prostoru konečného spotřebitele v m</w:t>
      </w:r>
      <w:r w:rsidRPr="00E96AED">
        <w:rPr>
          <w:rFonts w:ascii="Arial" w:eastAsia="Arial Unicode MS" w:hAnsi="Arial" w:cs="Arial"/>
          <w:sz w:val="20"/>
          <w:vertAlign w:val="superscript"/>
        </w:rPr>
        <w:t>2</w:t>
      </w:r>
      <w:r w:rsidRPr="00E96AED">
        <w:rPr>
          <w:rFonts w:ascii="Arial" w:eastAsia="Arial Unicode MS" w:hAnsi="Arial" w:cs="Arial"/>
          <w:sz w:val="20"/>
        </w:rPr>
        <w:t xml:space="preserve">, součet skutečných a přepočtených náměrů instalovaných RTN zúčtovací jednotky a bytu či nebytového prostoru konečného spotřebitele, součet náměrů instalovaných poměrových vodoměrů za zúčtovací jednotku a náměr instalovaného bytového vodoměru (vodoměrů) </w:t>
      </w:r>
      <w:r w:rsidRPr="00E96AED">
        <w:rPr>
          <w:rFonts w:ascii="Arial" w:eastAsia="Arial Unicode MS" w:hAnsi="Arial" w:cs="Arial"/>
          <w:sz w:val="20"/>
        </w:rPr>
        <w:lastRenderedPageBreak/>
        <w:t>TV v bytě či nebytovém prostoru konečného spotřebitele a ve společných prostorách zúčtovací jednotky rozúčtovávaných přímo mezi jednotlivé konečné spotřebitele podle evidence spotřeb v m</w:t>
      </w:r>
      <w:r w:rsidRPr="00E96AED">
        <w:rPr>
          <w:rFonts w:ascii="Arial" w:eastAsia="Arial Unicode MS" w:hAnsi="Arial" w:cs="Arial"/>
          <w:sz w:val="20"/>
          <w:vertAlign w:val="superscript"/>
        </w:rPr>
        <w:t>3</w:t>
      </w:r>
      <w:r w:rsidRPr="00E96AED">
        <w:rPr>
          <w:rFonts w:ascii="Arial" w:eastAsia="Arial Unicode MS" w:hAnsi="Arial" w:cs="Arial"/>
          <w:sz w:val="20"/>
        </w:rPr>
        <w:t>,</w:t>
      </w:r>
    </w:p>
    <w:p w:rsidR="006669D6" w:rsidRPr="00E96AED" w:rsidRDefault="006669D6" w:rsidP="006669D6">
      <w:pPr>
        <w:numPr>
          <w:ilvl w:val="0"/>
          <w:numId w:val="5"/>
        </w:numPr>
        <w:tabs>
          <w:tab w:val="left" w:pos="360"/>
          <w:tab w:val="left" w:pos="6316"/>
        </w:tabs>
        <w:ind w:left="360"/>
        <w:jc w:val="both"/>
        <w:rPr>
          <w:rFonts w:ascii="Arial" w:eastAsia="Arial Unicode MS" w:hAnsi="Arial" w:cs="Arial"/>
          <w:sz w:val="20"/>
        </w:rPr>
      </w:pPr>
      <w:r w:rsidRPr="00E96AED">
        <w:rPr>
          <w:rFonts w:ascii="Arial" w:eastAsia="Arial Unicode MS" w:hAnsi="Arial" w:cs="Arial"/>
          <w:sz w:val="20"/>
        </w:rPr>
        <w:t xml:space="preserve"> spotřeba tepelné energie na vytápění za zúčtovací jednotku vyjádřenou v GJ na m</w:t>
      </w:r>
      <w:r w:rsidRPr="00E96AED">
        <w:rPr>
          <w:rFonts w:ascii="Arial" w:eastAsia="Arial Unicode MS" w:hAnsi="Arial" w:cs="Arial"/>
          <w:sz w:val="20"/>
          <w:vertAlign w:val="superscript"/>
        </w:rPr>
        <w:t>2</w:t>
      </w:r>
      <w:r w:rsidRPr="00E96AED">
        <w:rPr>
          <w:rFonts w:ascii="Arial" w:eastAsia="Arial Unicode MS" w:hAnsi="Arial" w:cs="Arial"/>
          <w:sz w:val="20"/>
        </w:rPr>
        <w:t xml:space="preserve"> započitatelné podlahové plochy,</w:t>
      </w:r>
    </w:p>
    <w:p w:rsidR="006669D6" w:rsidRPr="00E96AED" w:rsidRDefault="006669D6" w:rsidP="006669D6">
      <w:pPr>
        <w:numPr>
          <w:ilvl w:val="0"/>
          <w:numId w:val="5"/>
        </w:numPr>
        <w:tabs>
          <w:tab w:val="left" w:pos="360"/>
          <w:tab w:val="left" w:pos="6316"/>
        </w:tabs>
        <w:ind w:left="360"/>
        <w:jc w:val="both"/>
        <w:rPr>
          <w:rFonts w:ascii="Arial" w:eastAsia="Arial Unicode MS" w:hAnsi="Arial" w:cs="Arial"/>
          <w:sz w:val="20"/>
        </w:rPr>
      </w:pPr>
      <w:r w:rsidRPr="00E96AED">
        <w:rPr>
          <w:rFonts w:ascii="Arial" w:eastAsia="Arial Unicode MS" w:hAnsi="Arial" w:cs="Arial"/>
          <w:sz w:val="20"/>
        </w:rPr>
        <w:t xml:space="preserve"> podíly nákladů připadající na konečné spotřebitele s uvedením základních složek, spotřebních složek a celkových nákladů v Kč, a to zvlášť na tepelnou energii na vytápění, na tepelnou energii na ohřev užitkové vody a na vodu spotřebovanou na poskytování TV,</w:t>
      </w:r>
    </w:p>
    <w:p w:rsidR="006669D6" w:rsidRPr="00E96AED" w:rsidRDefault="006669D6" w:rsidP="006669D6">
      <w:pPr>
        <w:numPr>
          <w:ilvl w:val="0"/>
          <w:numId w:val="5"/>
        </w:numPr>
        <w:tabs>
          <w:tab w:val="left" w:pos="360"/>
          <w:tab w:val="left" w:pos="6316"/>
        </w:tabs>
        <w:ind w:left="360"/>
        <w:jc w:val="both"/>
        <w:rPr>
          <w:rFonts w:ascii="Arial" w:eastAsia="Arial Unicode MS" w:hAnsi="Arial" w:cs="Arial"/>
          <w:sz w:val="20"/>
        </w:rPr>
      </w:pPr>
      <w:r w:rsidRPr="00E96AED">
        <w:rPr>
          <w:rFonts w:ascii="Arial" w:eastAsia="Arial Unicode MS" w:hAnsi="Arial" w:cs="Arial"/>
          <w:sz w:val="20"/>
        </w:rPr>
        <w:t xml:space="preserve"> koeficienty a součinitele použité pro přepočty odečtů RTN u konečného spotřebitele, </w:t>
      </w:r>
    </w:p>
    <w:p w:rsidR="006669D6" w:rsidRPr="00E96AED" w:rsidRDefault="006669D6" w:rsidP="006669D6">
      <w:pPr>
        <w:numPr>
          <w:ilvl w:val="0"/>
          <w:numId w:val="5"/>
        </w:numPr>
        <w:tabs>
          <w:tab w:val="left" w:pos="360"/>
          <w:tab w:val="left" w:pos="6316"/>
        </w:tabs>
        <w:ind w:left="360"/>
        <w:jc w:val="both"/>
        <w:rPr>
          <w:rFonts w:ascii="Arial" w:eastAsia="Arial Unicode MS" w:hAnsi="Arial" w:cs="Arial"/>
          <w:sz w:val="20"/>
        </w:rPr>
      </w:pPr>
      <w:r w:rsidRPr="00E96AED">
        <w:rPr>
          <w:rFonts w:ascii="Arial" w:eastAsia="Arial Unicode MS" w:hAnsi="Arial" w:cs="Arial"/>
          <w:sz w:val="20"/>
        </w:rPr>
        <w:t xml:space="preserve"> náklad na dodávku SV za fakturační místo a podíly nákladů připadající na konečné spotřebitele, součet náměrů instalovaných poměrových vodoměrů SV za zúčtovací jednotku a náměr instalovaného bytového vodoměru (vodoměrů) SV v jednotce konečného spotřebitele a ve společných prostorách zúčtovací jednotky rozúčtovávaných přímo mezi jednotlivé konečné spotřebitele podle evidence spotřeb v m</w:t>
      </w:r>
      <w:r w:rsidRPr="00E96AED">
        <w:rPr>
          <w:rFonts w:ascii="Arial" w:eastAsia="Arial Unicode MS" w:hAnsi="Arial" w:cs="Arial"/>
          <w:sz w:val="20"/>
          <w:vertAlign w:val="superscript"/>
        </w:rPr>
        <w:t xml:space="preserve">3 </w:t>
      </w:r>
      <w:r w:rsidRPr="00E96AED">
        <w:rPr>
          <w:rFonts w:ascii="Arial" w:eastAsia="Arial Unicode MS" w:hAnsi="Arial" w:cs="Arial"/>
          <w:sz w:val="20"/>
        </w:rPr>
        <w:t>za fakturační místo a u konečného spotřebitele,</w:t>
      </w:r>
    </w:p>
    <w:p w:rsidR="006669D6" w:rsidRPr="00E96AED" w:rsidRDefault="006669D6" w:rsidP="006669D6">
      <w:pPr>
        <w:numPr>
          <w:ilvl w:val="0"/>
          <w:numId w:val="5"/>
        </w:numPr>
        <w:tabs>
          <w:tab w:val="left" w:pos="360"/>
          <w:tab w:val="left" w:pos="6316"/>
        </w:tabs>
        <w:ind w:left="360"/>
        <w:jc w:val="both"/>
        <w:rPr>
          <w:rFonts w:ascii="Arial" w:eastAsia="Arial Unicode MS" w:hAnsi="Arial" w:cs="Arial"/>
          <w:sz w:val="20"/>
        </w:rPr>
      </w:pPr>
      <w:r w:rsidRPr="00E96AED">
        <w:rPr>
          <w:rFonts w:ascii="Arial" w:eastAsia="Arial Unicode MS" w:hAnsi="Arial" w:cs="Arial"/>
          <w:sz w:val="20"/>
        </w:rPr>
        <w:t xml:space="preserve"> výše a součty zaplacených záloh konečným spotřebitelem a vyčíslení rozdílu mezi zaplacenými zálohami a náklady připadajícími na konečného spotřebitele,</w:t>
      </w:r>
    </w:p>
    <w:p w:rsidR="006669D6" w:rsidRPr="00E96AED" w:rsidRDefault="006669D6" w:rsidP="006669D6">
      <w:pPr>
        <w:numPr>
          <w:ilvl w:val="0"/>
          <w:numId w:val="5"/>
        </w:numPr>
        <w:tabs>
          <w:tab w:val="left" w:pos="360"/>
          <w:tab w:val="left" w:pos="6316"/>
        </w:tabs>
        <w:ind w:left="360"/>
        <w:jc w:val="both"/>
        <w:rPr>
          <w:rFonts w:ascii="Arial" w:eastAsia="Arial Unicode MS" w:hAnsi="Arial" w:cs="Arial"/>
          <w:sz w:val="20"/>
        </w:rPr>
      </w:pPr>
      <w:r w:rsidRPr="00E96AED">
        <w:rPr>
          <w:rFonts w:ascii="Arial" w:eastAsia="Arial Unicode MS" w:hAnsi="Arial" w:cs="Arial"/>
          <w:sz w:val="20"/>
        </w:rPr>
        <w:t xml:space="preserve"> lhůta a způsob uplatnění reklamací proti vyúčtování konečným spotřebitelem (tato lhůta je 21 dnů),</w:t>
      </w:r>
    </w:p>
    <w:p w:rsidR="006669D6" w:rsidRPr="00E96AED" w:rsidRDefault="006669D6" w:rsidP="006669D6">
      <w:pPr>
        <w:tabs>
          <w:tab w:val="left" w:pos="4145"/>
        </w:tabs>
        <w:ind w:left="709"/>
        <w:jc w:val="both"/>
        <w:rPr>
          <w:rFonts w:ascii="Arial" w:eastAsia="Arial Unicode MS" w:hAnsi="Arial" w:cs="Arial"/>
          <w:sz w:val="20"/>
        </w:rPr>
      </w:pPr>
    </w:p>
    <w:p w:rsidR="006669D6" w:rsidRPr="00E96AED" w:rsidRDefault="006669D6" w:rsidP="006669D6">
      <w:pPr>
        <w:tabs>
          <w:tab w:val="left" w:pos="1636"/>
        </w:tabs>
        <w:jc w:val="both"/>
        <w:rPr>
          <w:rFonts w:ascii="Arial" w:eastAsia="Arial Unicode MS" w:hAnsi="Arial" w:cs="Arial"/>
          <w:sz w:val="20"/>
        </w:rPr>
      </w:pPr>
      <w:r w:rsidRPr="00A816F8">
        <w:rPr>
          <w:rFonts w:ascii="Arial" w:eastAsia="Arial Unicode MS" w:hAnsi="Arial" w:cs="Arial"/>
          <w:b/>
          <w:sz w:val="20"/>
        </w:rPr>
        <w:t>(2)</w:t>
      </w:r>
      <w:r w:rsidRPr="00E96AED">
        <w:rPr>
          <w:rFonts w:ascii="Arial" w:eastAsia="Arial Unicode MS" w:hAnsi="Arial" w:cs="Arial"/>
          <w:sz w:val="20"/>
        </w:rPr>
        <w:t xml:space="preserve"> Termíny k rozúčtování nákladů a služby spojené s užíváním jednotek jsou následující:</w:t>
      </w:r>
    </w:p>
    <w:p w:rsidR="006669D6" w:rsidRPr="00413DC0" w:rsidRDefault="006669D6" w:rsidP="006669D6">
      <w:pPr>
        <w:numPr>
          <w:ilvl w:val="0"/>
          <w:numId w:val="6"/>
        </w:numPr>
        <w:tabs>
          <w:tab w:val="left" w:pos="426"/>
          <w:tab w:val="left" w:pos="6173"/>
        </w:tabs>
        <w:ind w:left="426"/>
        <w:jc w:val="both"/>
        <w:rPr>
          <w:rFonts w:ascii="Arial" w:eastAsia="Arial Unicode MS" w:hAnsi="Arial" w:cs="Arial"/>
          <w:sz w:val="20"/>
        </w:rPr>
      </w:pPr>
      <w:r w:rsidRPr="00413DC0">
        <w:rPr>
          <w:rFonts w:ascii="Arial" w:eastAsia="Arial Unicode MS" w:hAnsi="Arial" w:cs="Arial"/>
          <w:sz w:val="20"/>
        </w:rPr>
        <w:t xml:space="preserve">  zúčtovacím obdobím je období kalendářního roku, tj. od 1.</w:t>
      </w:r>
      <w:r w:rsidR="009D0D58">
        <w:rPr>
          <w:rFonts w:ascii="Arial" w:eastAsia="Arial Unicode MS" w:hAnsi="Arial" w:cs="Arial"/>
          <w:sz w:val="20"/>
        </w:rPr>
        <w:t xml:space="preserve"> </w:t>
      </w:r>
      <w:r w:rsidRPr="00413DC0">
        <w:rPr>
          <w:rFonts w:ascii="Arial" w:eastAsia="Arial Unicode MS" w:hAnsi="Arial" w:cs="Arial"/>
          <w:sz w:val="20"/>
        </w:rPr>
        <w:t>1. do 31.</w:t>
      </w:r>
      <w:r w:rsidR="009D0D58">
        <w:rPr>
          <w:rFonts w:ascii="Arial" w:eastAsia="Arial Unicode MS" w:hAnsi="Arial" w:cs="Arial"/>
          <w:sz w:val="20"/>
        </w:rPr>
        <w:t xml:space="preserve"> </w:t>
      </w:r>
      <w:r w:rsidRPr="00413DC0">
        <w:rPr>
          <w:rFonts w:ascii="Arial" w:eastAsia="Arial Unicode MS" w:hAnsi="Arial" w:cs="Arial"/>
          <w:sz w:val="20"/>
        </w:rPr>
        <w:t>12., během kterého jsou poskytovány</w:t>
      </w:r>
      <w:r w:rsidR="00413DC0" w:rsidRPr="00413DC0">
        <w:rPr>
          <w:rFonts w:ascii="Arial" w:eastAsia="Arial Unicode MS" w:hAnsi="Arial" w:cs="Arial"/>
          <w:sz w:val="20"/>
        </w:rPr>
        <w:t xml:space="preserve"> </w:t>
      </w:r>
      <w:r w:rsidR="00E32B38">
        <w:rPr>
          <w:rFonts w:ascii="Arial" w:eastAsia="Arial Unicode MS" w:hAnsi="Arial" w:cs="Arial"/>
          <w:sz w:val="20"/>
        </w:rPr>
        <w:t xml:space="preserve">dodávky a služby </w:t>
      </w:r>
      <w:r w:rsidRPr="00413DC0">
        <w:rPr>
          <w:rFonts w:ascii="Arial" w:eastAsia="Arial Unicode MS" w:hAnsi="Arial" w:cs="Arial"/>
          <w:sz w:val="20"/>
        </w:rPr>
        <w:t>k užívání jednotky; do nákladů zúčtovacího období jsou zahrnuty veškeré dodavatelské</w:t>
      </w:r>
      <w:r w:rsidR="00413DC0" w:rsidRPr="00413DC0">
        <w:rPr>
          <w:rFonts w:ascii="Arial" w:eastAsia="Arial Unicode MS" w:hAnsi="Arial" w:cs="Arial"/>
          <w:sz w:val="20"/>
        </w:rPr>
        <w:t xml:space="preserve"> </w:t>
      </w:r>
      <w:r w:rsidRPr="00413DC0">
        <w:rPr>
          <w:rFonts w:ascii="Arial" w:eastAsia="Arial Unicode MS" w:hAnsi="Arial" w:cs="Arial"/>
          <w:sz w:val="20"/>
        </w:rPr>
        <w:t xml:space="preserve">faktury, které jsou fyzicky zaúčtovány na vrub příslušného kalendářního roku do doby zahájení prací na vyúčtování služeb za daný kalendářní rok, </w:t>
      </w:r>
    </w:p>
    <w:p w:rsidR="006669D6" w:rsidRPr="00413DC0" w:rsidRDefault="006669D6" w:rsidP="006669D6">
      <w:pPr>
        <w:numPr>
          <w:ilvl w:val="0"/>
          <w:numId w:val="6"/>
        </w:numPr>
        <w:tabs>
          <w:tab w:val="left" w:pos="426"/>
          <w:tab w:val="left" w:pos="6173"/>
        </w:tabs>
        <w:ind w:left="426"/>
        <w:jc w:val="both"/>
        <w:rPr>
          <w:rFonts w:ascii="Arial" w:eastAsia="Arial Unicode MS" w:hAnsi="Arial" w:cs="Arial"/>
          <w:sz w:val="20"/>
        </w:rPr>
      </w:pPr>
      <w:r w:rsidRPr="00413DC0">
        <w:rPr>
          <w:rFonts w:ascii="Arial" w:eastAsia="Arial Unicode MS" w:hAnsi="Arial" w:cs="Arial"/>
          <w:sz w:val="20"/>
        </w:rPr>
        <w:t xml:space="preserve">  vlastník jednotky bude s vyúčtováním písemně seznámen </w:t>
      </w:r>
      <w:r w:rsidRPr="00FA095A">
        <w:rPr>
          <w:rFonts w:ascii="Arial" w:eastAsia="Arial Unicode MS" w:hAnsi="Arial" w:cs="Arial"/>
          <w:sz w:val="20"/>
        </w:rPr>
        <w:t xml:space="preserve">každoročně do 30. </w:t>
      </w:r>
      <w:r w:rsidR="00413DC0" w:rsidRPr="00FA095A">
        <w:rPr>
          <w:rFonts w:ascii="Arial" w:eastAsia="Arial Unicode MS" w:hAnsi="Arial" w:cs="Arial"/>
          <w:sz w:val="20"/>
        </w:rPr>
        <w:t>4</w:t>
      </w:r>
      <w:r w:rsidRPr="00FA095A">
        <w:rPr>
          <w:rFonts w:ascii="Arial" w:eastAsia="Arial Unicode MS" w:hAnsi="Arial" w:cs="Arial"/>
          <w:sz w:val="20"/>
        </w:rPr>
        <w:t>.</w:t>
      </w:r>
      <w:r w:rsidRPr="00413DC0">
        <w:rPr>
          <w:rFonts w:ascii="Arial" w:eastAsia="Arial Unicode MS" w:hAnsi="Arial" w:cs="Arial"/>
          <w:sz w:val="20"/>
        </w:rPr>
        <w:t xml:space="preserve"> (tj. do tohoto termínu musí být vlastníkům vyúčtování osobně doručeno, případně doporučeně odesláno na kontaktní adresu),</w:t>
      </w:r>
    </w:p>
    <w:p w:rsidR="006669D6" w:rsidRPr="008B67C5" w:rsidRDefault="006669D6" w:rsidP="00A816F8">
      <w:pPr>
        <w:numPr>
          <w:ilvl w:val="0"/>
          <w:numId w:val="6"/>
        </w:numPr>
        <w:tabs>
          <w:tab w:val="left" w:pos="426"/>
          <w:tab w:val="left" w:pos="6173"/>
        </w:tabs>
        <w:ind w:left="426"/>
        <w:jc w:val="both"/>
        <w:rPr>
          <w:rFonts w:ascii="Arial" w:eastAsia="Arial Unicode MS" w:hAnsi="Arial" w:cs="Arial"/>
          <w:color w:val="000000"/>
          <w:sz w:val="20"/>
        </w:rPr>
      </w:pPr>
      <w:r w:rsidRPr="008B67C5">
        <w:rPr>
          <w:rFonts w:ascii="Arial" w:eastAsia="Arial Unicode MS" w:hAnsi="Arial" w:cs="Arial"/>
          <w:sz w:val="20"/>
        </w:rPr>
        <w:t xml:space="preserve">  </w:t>
      </w:r>
      <w:r w:rsidRPr="00FA095A">
        <w:rPr>
          <w:rFonts w:ascii="Arial" w:eastAsia="Arial Unicode MS" w:hAnsi="Arial" w:cs="Arial"/>
          <w:sz w:val="20"/>
        </w:rPr>
        <w:t xml:space="preserve">reklamační období je pro vlastníky </w:t>
      </w:r>
      <w:r w:rsidR="00203824">
        <w:rPr>
          <w:rFonts w:ascii="Arial" w:eastAsia="Arial Unicode MS" w:hAnsi="Arial" w:cs="Arial"/>
          <w:sz w:val="20"/>
        </w:rPr>
        <w:t>2</w:t>
      </w:r>
      <w:r w:rsidRPr="00FA095A">
        <w:rPr>
          <w:rFonts w:ascii="Arial" w:eastAsia="Arial Unicode MS" w:hAnsi="Arial" w:cs="Arial"/>
          <w:sz w:val="20"/>
        </w:rPr>
        <w:t xml:space="preserve">1 dnů, každoročně do </w:t>
      </w:r>
      <w:r w:rsidR="00203824">
        <w:rPr>
          <w:rFonts w:ascii="Arial" w:eastAsia="Arial Unicode MS" w:hAnsi="Arial" w:cs="Arial"/>
          <w:sz w:val="20"/>
        </w:rPr>
        <w:t>2</w:t>
      </w:r>
      <w:r w:rsidRPr="00FA095A">
        <w:rPr>
          <w:rFonts w:ascii="Arial" w:eastAsia="Arial Unicode MS" w:hAnsi="Arial" w:cs="Arial"/>
          <w:sz w:val="20"/>
        </w:rPr>
        <w:t>1.</w:t>
      </w:r>
      <w:r w:rsidR="009D0D58" w:rsidRPr="00FA095A">
        <w:rPr>
          <w:rFonts w:ascii="Arial" w:eastAsia="Arial Unicode MS" w:hAnsi="Arial" w:cs="Arial"/>
          <w:sz w:val="20"/>
        </w:rPr>
        <w:t xml:space="preserve"> </w:t>
      </w:r>
      <w:r w:rsidR="00CC42A2" w:rsidRPr="00FA095A">
        <w:rPr>
          <w:rFonts w:ascii="Arial" w:eastAsia="Arial Unicode MS" w:hAnsi="Arial" w:cs="Arial"/>
          <w:sz w:val="20"/>
        </w:rPr>
        <w:t>5</w:t>
      </w:r>
      <w:r w:rsidRPr="00FA095A">
        <w:rPr>
          <w:rFonts w:ascii="Arial" w:eastAsia="Arial Unicode MS" w:hAnsi="Arial" w:cs="Arial"/>
          <w:sz w:val="20"/>
        </w:rPr>
        <w:t>.</w:t>
      </w:r>
      <w:r w:rsidRPr="008B67C5">
        <w:rPr>
          <w:rFonts w:ascii="Arial" w:eastAsia="Arial Unicode MS" w:hAnsi="Arial" w:cs="Arial"/>
          <w:sz w:val="20"/>
        </w:rPr>
        <w:t xml:space="preserve"> (tj. do tohoto termínu musí být reklamace písemně doručena správci</w:t>
      </w:r>
      <w:r w:rsidR="008B67C5" w:rsidRPr="008B67C5">
        <w:rPr>
          <w:rFonts w:ascii="Arial" w:eastAsia="Arial Unicode MS" w:hAnsi="Arial" w:cs="Arial"/>
          <w:sz w:val="20"/>
        </w:rPr>
        <w:t>\</w:t>
      </w:r>
      <w:r w:rsidRPr="008B67C5">
        <w:rPr>
          <w:rFonts w:ascii="Arial" w:eastAsia="Arial Unicode MS" w:hAnsi="Arial" w:cs="Arial"/>
          <w:sz w:val="20"/>
        </w:rPr>
        <w:t>SVJ);</w:t>
      </w:r>
      <w:r w:rsidR="008B67C5">
        <w:rPr>
          <w:rFonts w:ascii="Arial" w:eastAsia="Arial Unicode MS" w:hAnsi="Arial" w:cs="Arial"/>
          <w:sz w:val="20"/>
        </w:rPr>
        <w:t xml:space="preserve"> </w:t>
      </w:r>
      <w:r w:rsidRPr="008B67C5">
        <w:rPr>
          <w:rFonts w:ascii="Arial" w:eastAsia="Arial Unicode MS" w:hAnsi="Arial" w:cs="Arial"/>
          <w:sz w:val="20"/>
        </w:rPr>
        <w:t>reklamace</w:t>
      </w:r>
      <w:r w:rsidRPr="008B67C5">
        <w:rPr>
          <w:rFonts w:ascii="Arial" w:eastAsia="Arial Unicode MS" w:hAnsi="Arial" w:cs="Arial"/>
          <w:color w:val="FF0000"/>
          <w:sz w:val="20"/>
        </w:rPr>
        <w:t xml:space="preserve"> </w:t>
      </w:r>
      <w:r w:rsidRPr="008B67C5">
        <w:rPr>
          <w:rFonts w:ascii="Arial" w:eastAsia="Arial Unicode MS" w:hAnsi="Arial" w:cs="Arial"/>
          <w:color w:val="000000"/>
          <w:sz w:val="20"/>
        </w:rPr>
        <w:t>podaná po tomto termínu nebude zahrnuta do prováděného vyúčtování a bude řešena individuálně;</w:t>
      </w:r>
    </w:p>
    <w:p w:rsidR="006669D6" w:rsidRPr="00E96AED" w:rsidRDefault="006669D6" w:rsidP="00A816F8">
      <w:pPr>
        <w:tabs>
          <w:tab w:val="left" w:pos="2345"/>
        </w:tabs>
        <w:ind w:left="426"/>
        <w:jc w:val="both"/>
        <w:rPr>
          <w:rFonts w:ascii="Arial" w:eastAsia="Arial Unicode MS" w:hAnsi="Arial" w:cs="Arial"/>
          <w:sz w:val="20"/>
        </w:rPr>
      </w:pPr>
      <w:r w:rsidRPr="00E96AED">
        <w:rPr>
          <w:rFonts w:ascii="Arial" w:eastAsia="Arial Unicode MS" w:hAnsi="Arial" w:cs="Arial"/>
          <w:sz w:val="20"/>
        </w:rPr>
        <w:t xml:space="preserve">d) v případě, že vyúčtování bude vyhotoveno správně (bez uplatnění reklamací), je splatnost přeplatků a nedoplatků do </w:t>
      </w:r>
      <w:r w:rsidR="00CC42A2" w:rsidRPr="00E96AED">
        <w:rPr>
          <w:rFonts w:ascii="Arial" w:eastAsia="Arial Unicode MS" w:hAnsi="Arial" w:cs="Arial"/>
          <w:sz w:val="20"/>
        </w:rPr>
        <w:t>3</w:t>
      </w:r>
      <w:r w:rsidR="00271CE7">
        <w:rPr>
          <w:rFonts w:ascii="Arial" w:eastAsia="Arial Unicode MS" w:hAnsi="Arial" w:cs="Arial"/>
          <w:sz w:val="20"/>
        </w:rPr>
        <w:t>1</w:t>
      </w:r>
      <w:r w:rsidRPr="00E96AED">
        <w:rPr>
          <w:rFonts w:ascii="Arial" w:eastAsia="Arial Unicode MS" w:hAnsi="Arial" w:cs="Arial"/>
          <w:sz w:val="20"/>
        </w:rPr>
        <w:t>.</w:t>
      </w:r>
      <w:r w:rsidR="009D0D58">
        <w:rPr>
          <w:rFonts w:ascii="Arial" w:eastAsia="Arial Unicode MS" w:hAnsi="Arial" w:cs="Arial"/>
          <w:sz w:val="20"/>
        </w:rPr>
        <w:t xml:space="preserve"> </w:t>
      </w:r>
      <w:r w:rsidR="00271CE7">
        <w:rPr>
          <w:rFonts w:ascii="Arial" w:eastAsia="Arial Unicode MS" w:hAnsi="Arial" w:cs="Arial"/>
          <w:sz w:val="20"/>
        </w:rPr>
        <w:t>7.</w:t>
      </w:r>
      <w:r w:rsidRPr="00E96AED">
        <w:rPr>
          <w:rFonts w:ascii="Arial" w:eastAsia="Arial Unicode MS" w:hAnsi="Arial" w:cs="Arial"/>
          <w:sz w:val="20"/>
        </w:rPr>
        <w:t xml:space="preserve"> příslušného kalendářního roku; </w:t>
      </w:r>
    </w:p>
    <w:p w:rsidR="006669D6" w:rsidRPr="00E96AED" w:rsidRDefault="006669D6" w:rsidP="00A816F8">
      <w:pPr>
        <w:tabs>
          <w:tab w:val="left" w:pos="2345"/>
        </w:tabs>
        <w:ind w:left="426"/>
        <w:jc w:val="both"/>
        <w:rPr>
          <w:rFonts w:ascii="Arial" w:eastAsia="Arial Unicode MS" w:hAnsi="Arial" w:cs="Arial"/>
          <w:sz w:val="20"/>
        </w:rPr>
      </w:pPr>
      <w:r w:rsidRPr="00E96AED">
        <w:rPr>
          <w:rFonts w:ascii="Arial" w:eastAsia="Arial Unicode MS" w:hAnsi="Arial" w:cs="Arial"/>
          <w:sz w:val="20"/>
        </w:rPr>
        <w:t xml:space="preserve">v případě uznaných oprávněných reklamací a zpracování nového vyúčtování služeb, je splatnost přeplatků a nedoplatků nejpozději do </w:t>
      </w:r>
      <w:r w:rsidR="00271CE7" w:rsidRPr="00E96AED">
        <w:rPr>
          <w:rFonts w:ascii="Arial" w:eastAsia="Arial Unicode MS" w:hAnsi="Arial" w:cs="Arial"/>
          <w:sz w:val="20"/>
        </w:rPr>
        <w:t>3</w:t>
      </w:r>
      <w:r w:rsidR="00271CE7">
        <w:rPr>
          <w:rFonts w:ascii="Arial" w:eastAsia="Arial Unicode MS" w:hAnsi="Arial" w:cs="Arial"/>
          <w:sz w:val="20"/>
        </w:rPr>
        <w:t>1</w:t>
      </w:r>
      <w:r w:rsidRPr="00E96AED">
        <w:rPr>
          <w:rFonts w:ascii="Arial" w:eastAsia="Arial Unicode MS" w:hAnsi="Arial" w:cs="Arial"/>
          <w:sz w:val="20"/>
        </w:rPr>
        <w:t>.</w:t>
      </w:r>
      <w:r w:rsidR="009D0D58">
        <w:rPr>
          <w:rFonts w:ascii="Arial" w:eastAsia="Arial Unicode MS" w:hAnsi="Arial" w:cs="Arial"/>
          <w:sz w:val="20"/>
        </w:rPr>
        <w:t xml:space="preserve"> </w:t>
      </w:r>
      <w:r w:rsidR="00271CE7">
        <w:rPr>
          <w:rFonts w:ascii="Arial" w:eastAsia="Arial Unicode MS" w:hAnsi="Arial" w:cs="Arial"/>
          <w:sz w:val="20"/>
        </w:rPr>
        <w:t>8</w:t>
      </w:r>
      <w:r w:rsidRPr="00E96AED">
        <w:rPr>
          <w:rFonts w:ascii="Arial" w:eastAsia="Arial Unicode MS" w:hAnsi="Arial" w:cs="Arial"/>
          <w:sz w:val="20"/>
        </w:rPr>
        <w:t>. příslušného kalendářního roku; u přeplatků se za dodržení termínu po</w:t>
      </w:r>
      <w:r w:rsidR="008B67C5">
        <w:rPr>
          <w:rFonts w:ascii="Arial" w:eastAsia="Arial Unicode MS" w:hAnsi="Arial" w:cs="Arial"/>
          <w:sz w:val="20"/>
        </w:rPr>
        <w:t>važuje termín předání  správcem\</w:t>
      </w:r>
      <w:r w:rsidRPr="00E96AED">
        <w:rPr>
          <w:rFonts w:ascii="Arial" w:eastAsia="Arial Unicode MS" w:hAnsi="Arial" w:cs="Arial"/>
          <w:sz w:val="20"/>
        </w:rPr>
        <w:t>SVJ na Českou poštu k distribuci, popř. převod na bankovní účet vlastník. U nedoplatků je dodržením termínu, termín připsání celé částky na účet SVJ, tj. bez uplatnění penalizační sankce.</w:t>
      </w:r>
    </w:p>
    <w:p w:rsidR="006669D6" w:rsidRPr="00E96AED" w:rsidRDefault="006669D6" w:rsidP="006669D6">
      <w:pPr>
        <w:tabs>
          <w:tab w:val="left" w:pos="1666"/>
        </w:tabs>
        <w:ind w:left="30"/>
        <w:rPr>
          <w:rFonts w:ascii="Arial" w:eastAsia="Arial Unicode MS" w:hAnsi="Arial" w:cs="Arial"/>
          <w:sz w:val="20"/>
        </w:rPr>
      </w:pPr>
    </w:p>
    <w:p w:rsidR="006669D6" w:rsidRPr="00E96AED" w:rsidRDefault="006669D6" w:rsidP="006669D6">
      <w:pPr>
        <w:pStyle w:val="Nadpis7"/>
        <w:tabs>
          <w:tab w:val="left" w:pos="0"/>
        </w:tabs>
        <w:jc w:val="center"/>
        <w:rPr>
          <w:rFonts w:eastAsia="Arial Unicode MS" w:cs="Arial"/>
          <w:sz w:val="20"/>
          <w:szCs w:val="20"/>
        </w:rPr>
      </w:pPr>
      <w:r w:rsidRPr="00E96AED">
        <w:rPr>
          <w:rFonts w:eastAsia="Arial Unicode MS" w:cs="Arial"/>
          <w:sz w:val="20"/>
          <w:szCs w:val="20"/>
        </w:rPr>
        <w:t>Čl. XI.</w:t>
      </w:r>
    </w:p>
    <w:p w:rsidR="006669D6" w:rsidRPr="00E96AED" w:rsidRDefault="006669D6" w:rsidP="006669D6">
      <w:pPr>
        <w:jc w:val="center"/>
        <w:rPr>
          <w:rFonts w:ascii="Arial" w:eastAsia="Arial Unicode MS" w:hAnsi="Arial" w:cs="Arial"/>
          <w:b/>
          <w:bCs/>
          <w:sz w:val="20"/>
        </w:rPr>
      </w:pPr>
      <w:r w:rsidRPr="00E96AED">
        <w:rPr>
          <w:rFonts w:ascii="Arial" w:eastAsia="Arial Unicode MS" w:hAnsi="Arial" w:cs="Arial"/>
          <w:b/>
          <w:bCs/>
          <w:sz w:val="20"/>
        </w:rPr>
        <w:t>Závěrečná ustanovení</w:t>
      </w:r>
    </w:p>
    <w:p w:rsidR="006669D6" w:rsidRPr="00E96AED" w:rsidRDefault="006669D6" w:rsidP="006669D6">
      <w:pPr>
        <w:rPr>
          <w:rFonts w:ascii="Arial" w:eastAsia="Arial Unicode MS" w:hAnsi="Arial" w:cs="Arial"/>
          <w:b/>
          <w:bCs/>
          <w:sz w:val="20"/>
        </w:rPr>
      </w:pPr>
    </w:p>
    <w:p w:rsidR="006669D6" w:rsidRPr="00E96AED" w:rsidRDefault="006669D6" w:rsidP="00A456EC">
      <w:pPr>
        <w:rPr>
          <w:rFonts w:ascii="Arial" w:eastAsia="Arial Unicode MS" w:hAnsi="Arial" w:cs="Arial"/>
          <w:sz w:val="20"/>
        </w:rPr>
      </w:pPr>
      <w:r w:rsidRPr="00E96AED">
        <w:rPr>
          <w:rFonts w:ascii="Arial" w:eastAsia="Arial Unicode MS" w:hAnsi="Arial" w:cs="Arial"/>
          <w:sz w:val="20"/>
        </w:rPr>
        <w:t xml:space="preserve">Tato pravidla budou uplatňována pro rozúčtování počínaje rokem </w:t>
      </w:r>
      <w:proofErr w:type="gramStart"/>
      <w:r w:rsidR="00A456EC">
        <w:rPr>
          <w:rFonts w:ascii="Arial" w:eastAsia="Arial Unicode MS" w:hAnsi="Arial" w:cs="Arial"/>
          <w:sz w:val="20"/>
        </w:rPr>
        <w:t>1.1.2012</w:t>
      </w:r>
      <w:proofErr w:type="gramEnd"/>
    </w:p>
    <w:p w:rsidR="00E32B38" w:rsidRDefault="00E32B38" w:rsidP="006669D6">
      <w:pPr>
        <w:rPr>
          <w:rFonts w:ascii="Arial" w:eastAsia="Arial Unicode MS" w:hAnsi="Arial" w:cs="Arial"/>
          <w:sz w:val="20"/>
        </w:rPr>
      </w:pPr>
    </w:p>
    <w:p w:rsidR="00BB3181" w:rsidRDefault="00BB3181" w:rsidP="006669D6">
      <w:pPr>
        <w:rPr>
          <w:rFonts w:ascii="Arial" w:eastAsia="Arial Unicode MS" w:hAnsi="Arial" w:cs="Arial"/>
          <w:sz w:val="20"/>
        </w:rPr>
      </w:pPr>
    </w:p>
    <w:p w:rsidR="008B67C5" w:rsidRPr="00E96AED" w:rsidRDefault="008B67C5" w:rsidP="006669D6">
      <w:pPr>
        <w:rPr>
          <w:rFonts w:ascii="Arial" w:eastAsia="Arial Unicode MS" w:hAnsi="Arial" w:cs="Arial"/>
          <w:sz w:val="20"/>
        </w:rPr>
      </w:pPr>
      <w:r>
        <w:rPr>
          <w:rFonts w:ascii="Arial" w:eastAsia="Arial Unicode MS" w:hAnsi="Arial" w:cs="Arial"/>
          <w:sz w:val="20"/>
        </w:rPr>
        <w:t xml:space="preserve">Pravidla </w:t>
      </w:r>
      <w:r w:rsidR="009D0D58">
        <w:rPr>
          <w:rFonts w:ascii="Arial" w:eastAsia="Arial Unicode MS" w:hAnsi="Arial" w:cs="Arial"/>
          <w:sz w:val="20"/>
        </w:rPr>
        <w:t>b</w:t>
      </w:r>
      <w:r w:rsidR="003401F6">
        <w:rPr>
          <w:rFonts w:ascii="Arial" w:eastAsia="Arial Unicode MS" w:hAnsi="Arial" w:cs="Arial"/>
          <w:sz w:val="20"/>
        </w:rPr>
        <w:t>yla</w:t>
      </w:r>
      <w:r w:rsidR="009D0D58">
        <w:rPr>
          <w:rFonts w:ascii="Arial" w:eastAsia="Arial Unicode MS" w:hAnsi="Arial" w:cs="Arial"/>
          <w:sz w:val="20"/>
        </w:rPr>
        <w:t xml:space="preserve"> předložena </w:t>
      </w:r>
      <w:r w:rsidR="003401F6">
        <w:rPr>
          <w:rFonts w:ascii="Arial" w:eastAsia="Arial Unicode MS" w:hAnsi="Arial" w:cs="Arial"/>
          <w:sz w:val="20"/>
        </w:rPr>
        <w:t xml:space="preserve">a </w:t>
      </w:r>
      <w:r w:rsidR="009D0D58" w:rsidRPr="00FA095A">
        <w:rPr>
          <w:rFonts w:ascii="Arial" w:eastAsia="Arial Unicode MS" w:hAnsi="Arial" w:cs="Arial"/>
          <w:sz w:val="20"/>
        </w:rPr>
        <w:t>s</w:t>
      </w:r>
      <w:r w:rsidR="00660438" w:rsidRPr="00FA095A">
        <w:rPr>
          <w:rFonts w:ascii="Arial" w:eastAsia="Arial Unicode MS" w:hAnsi="Arial" w:cs="Arial"/>
          <w:sz w:val="20"/>
        </w:rPr>
        <w:t>c</w:t>
      </w:r>
      <w:r w:rsidR="009D0D58" w:rsidRPr="00FA095A">
        <w:rPr>
          <w:rFonts w:ascii="Arial" w:eastAsia="Arial Unicode MS" w:hAnsi="Arial" w:cs="Arial"/>
          <w:sz w:val="20"/>
        </w:rPr>
        <w:t>hválen</w:t>
      </w:r>
      <w:r w:rsidR="003401F6">
        <w:rPr>
          <w:rFonts w:ascii="Arial" w:eastAsia="Arial Unicode MS" w:hAnsi="Arial" w:cs="Arial"/>
          <w:sz w:val="20"/>
        </w:rPr>
        <w:t>a</w:t>
      </w:r>
      <w:r w:rsidR="009D0D58">
        <w:rPr>
          <w:rFonts w:ascii="Arial" w:eastAsia="Arial Unicode MS" w:hAnsi="Arial" w:cs="Arial"/>
          <w:sz w:val="20"/>
        </w:rPr>
        <w:t xml:space="preserve"> na </w:t>
      </w:r>
      <w:r>
        <w:rPr>
          <w:rFonts w:ascii="Arial" w:eastAsia="Arial Unicode MS" w:hAnsi="Arial" w:cs="Arial"/>
          <w:sz w:val="20"/>
        </w:rPr>
        <w:t xml:space="preserve">shromáždění vlastníků dne </w:t>
      </w:r>
      <w:proofErr w:type="gramStart"/>
      <w:r w:rsidR="00A456EC">
        <w:rPr>
          <w:rFonts w:ascii="Arial" w:eastAsia="Arial Unicode MS" w:hAnsi="Arial" w:cs="Arial"/>
          <w:sz w:val="20"/>
        </w:rPr>
        <w:t>30.1.2013</w:t>
      </w:r>
      <w:proofErr w:type="gramEnd"/>
    </w:p>
    <w:p w:rsidR="006669D6" w:rsidRPr="00E96AED" w:rsidRDefault="006669D6" w:rsidP="006669D6">
      <w:pPr>
        <w:rPr>
          <w:rFonts w:ascii="Arial" w:eastAsia="Arial Unicode MS" w:hAnsi="Arial" w:cs="Arial"/>
          <w:sz w:val="20"/>
        </w:rPr>
      </w:pPr>
    </w:p>
    <w:p w:rsidR="006669D6" w:rsidRPr="00E96AED" w:rsidRDefault="006669D6" w:rsidP="006669D6">
      <w:pPr>
        <w:rPr>
          <w:rFonts w:ascii="Arial" w:eastAsia="Arial Unicode MS" w:hAnsi="Arial" w:cs="Arial"/>
          <w:sz w:val="20"/>
        </w:rPr>
      </w:pPr>
    </w:p>
    <w:p w:rsidR="006669D6" w:rsidRPr="00E96AED" w:rsidRDefault="006669D6" w:rsidP="006669D6">
      <w:pPr>
        <w:rPr>
          <w:rFonts w:ascii="Arial" w:eastAsia="Arial Unicode MS" w:hAnsi="Arial" w:cs="Arial"/>
          <w:sz w:val="20"/>
        </w:rPr>
      </w:pPr>
    </w:p>
    <w:p w:rsidR="00067FA6" w:rsidRPr="00E96AED" w:rsidRDefault="00067FA6">
      <w:pPr>
        <w:rPr>
          <w:rFonts w:ascii="Arial" w:eastAsia="Arial Unicode MS" w:hAnsi="Arial" w:cs="Arial"/>
          <w:sz w:val="20"/>
        </w:rPr>
      </w:pPr>
    </w:p>
    <w:sectPr w:rsidR="00067FA6" w:rsidRPr="00E96AED" w:rsidSect="00406D6D">
      <w:footerReference w:type="default" r:id="rId7"/>
      <w:pgSz w:w="11905" w:h="16837"/>
      <w:pgMar w:top="1135" w:right="1134" w:bottom="1134" w:left="1134"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6CF" w:rsidRDefault="004B16CF" w:rsidP="006669D6">
      <w:r>
        <w:separator/>
      </w:r>
    </w:p>
  </w:endnote>
  <w:endnote w:type="continuationSeparator" w:id="0">
    <w:p w:rsidR="004B16CF" w:rsidRDefault="004B16CF" w:rsidP="006669D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5F" w:rsidRDefault="004C3C5F">
    <w:pPr>
      <w:pStyle w:val="Zpat"/>
    </w:pPr>
    <w:r>
      <w:pict>
        <v:shapetype id="_x0000_t202" coordsize="21600,21600" o:spt="202" path="m,l,21600r21600,l21600,xe">
          <v:stroke joinstyle="miter"/>
          <v:path gradientshapeok="t" o:connecttype="rect"/>
        </v:shapetype>
        <v:shape id="_x0000_s2049" type="#_x0000_t202" style="position:absolute;margin-left:0;margin-top:.05pt;width:5.7pt;height:13.05pt;z-index:251657728;mso-wrap-distance-left:0;mso-wrap-distance-right:0;mso-position-horizontal:center;mso-position-horizontal-relative:margin" stroked="f">
          <v:fill opacity="0" color2="black"/>
          <v:textbox inset="0,0,0,0">
            <w:txbxContent>
              <w:p w:rsidR="004C3C5F" w:rsidRDefault="004C3C5F">
                <w:pPr>
                  <w:pStyle w:val="Zpat"/>
                </w:pPr>
                <w:r>
                  <w:rPr>
                    <w:rStyle w:val="slostrnky"/>
                  </w:rPr>
                  <w:fldChar w:fldCharType="begin"/>
                </w:r>
                <w:r>
                  <w:rPr>
                    <w:rStyle w:val="slostrnky"/>
                  </w:rPr>
                  <w:instrText xml:space="preserve"> PAGE </w:instrText>
                </w:r>
                <w:r>
                  <w:rPr>
                    <w:rStyle w:val="slostrnky"/>
                  </w:rPr>
                  <w:fldChar w:fldCharType="separate"/>
                </w:r>
                <w:r w:rsidR="003401F6">
                  <w:rPr>
                    <w:rStyle w:val="slostrnky"/>
                    <w:noProof/>
                  </w:rPr>
                  <w:t>2</w:t>
                </w:r>
                <w:r>
                  <w:rPr>
                    <w:rStyle w:val="slostrnky"/>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6CF" w:rsidRDefault="004B16CF" w:rsidP="006669D6">
      <w:r>
        <w:separator/>
      </w:r>
    </w:p>
  </w:footnote>
  <w:footnote w:type="continuationSeparator" w:id="0">
    <w:p w:rsidR="004B16CF" w:rsidRDefault="004B16CF" w:rsidP="006669D6">
      <w:r>
        <w:continuationSeparator/>
      </w:r>
    </w:p>
  </w:footnote>
  <w:footnote w:id="1">
    <w:p w:rsidR="004C3C5F" w:rsidRDefault="004C3C5F" w:rsidP="006669D6">
      <w:pPr>
        <w:pStyle w:val="Zkladntext"/>
        <w:tabs>
          <w:tab w:val="left" w:pos="1440"/>
        </w:tabs>
        <w:rPr>
          <w:sz w:val="20"/>
        </w:rPr>
      </w:pPr>
      <w:r>
        <w:rPr>
          <w:rStyle w:val="Znakypropoznmkupodarou"/>
        </w:rPr>
        <w:t>1</w:t>
      </w:r>
      <w:r>
        <w:rPr>
          <w:rStyle w:val="Znakapoznpodarou1"/>
          <w:sz w:val="20"/>
        </w:rPr>
        <w:t>)</w:t>
      </w:r>
      <w:r>
        <w:t xml:space="preserve"> </w:t>
      </w:r>
      <w:r>
        <w:rPr>
          <w:sz w:val="20"/>
        </w:rPr>
        <w:t xml:space="preserve">Příloha k vyhlášce č. 345/2002 Sb., ve znění pozdějších předpisů, kterou se stanoví měřidla k povinnému </w:t>
      </w:r>
      <w:proofErr w:type="gramStart"/>
      <w:r>
        <w:rPr>
          <w:sz w:val="20"/>
        </w:rPr>
        <w:t>ověřování</w:t>
      </w:r>
      <w:r w:rsidR="00A816F8">
        <w:rPr>
          <w:sz w:val="20"/>
        </w:rPr>
        <w:t xml:space="preserve"> </w:t>
      </w:r>
      <w:r>
        <w:rPr>
          <w:sz w:val="20"/>
        </w:rPr>
        <w:t xml:space="preserve"> a měřidla</w:t>
      </w:r>
      <w:proofErr w:type="gramEnd"/>
      <w:r>
        <w:rPr>
          <w:sz w:val="20"/>
        </w:rPr>
        <w:t xml:space="preserve"> podléhající  schválení typu. </w:t>
      </w:r>
    </w:p>
  </w:footnote>
  <w:footnote w:id="2">
    <w:p w:rsidR="004C3C5F" w:rsidRDefault="004C3C5F" w:rsidP="006669D6">
      <w:pPr>
        <w:tabs>
          <w:tab w:val="left" w:pos="1701"/>
        </w:tabs>
        <w:ind w:left="142" w:hanging="142"/>
        <w:jc w:val="both"/>
        <w:rPr>
          <w:sz w:val="20"/>
        </w:rPr>
      </w:pPr>
      <w:r>
        <w:rPr>
          <w:rStyle w:val="Znakypropoznmkupodarou"/>
        </w:rPr>
        <w:t>2</w:t>
      </w:r>
      <w:r>
        <w:rPr>
          <w:rStyle w:val="WW-Znakypropoznmkupodarou11111"/>
        </w:rPr>
        <w:tab/>
        <w:t xml:space="preserve">) </w:t>
      </w:r>
      <w:r>
        <w:rPr>
          <w:sz w:val="20"/>
        </w:rPr>
        <w:t>Vyhláška č. 366/2010 Sb., ve znění pozdějších předpisů, o stanovení způsobu rozdělení nákladů za dodávku tepelné energie při společném měření množství odebrané tepelné energie na přípravu TV pro více odběrných míst.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E95045D2"/>
    <w:name w:val="WW8Num2"/>
    <w:lvl w:ilvl="0">
      <w:start w:val="1"/>
      <w:numFmt w:val="lowerLetter"/>
      <w:suff w:val="nothing"/>
      <w:lvlText w:val="%1)"/>
      <w:lvlJc w:val="left"/>
      <w:pPr>
        <w:tabs>
          <w:tab w:val="num" w:pos="0"/>
        </w:tabs>
        <w:ind w:left="0" w:firstLine="0"/>
      </w:pPr>
      <w:rPr>
        <w:rFonts w:ascii="Arial" w:hAnsi="Arial" w:cs="Arial" w:hint="default"/>
        <w:b/>
      </w:rPr>
    </w:lvl>
  </w:abstractNum>
  <w:abstractNum w:abstractNumId="2">
    <w:nsid w:val="00000003"/>
    <w:multiLevelType w:val="singleLevel"/>
    <w:tmpl w:val="8878E086"/>
    <w:name w:val="WW8Num3"/>
    <w:lvl w:ilvl="0">
      <w:start w:val="1"/>
      <w:numFmt w:val="lowerLetter"/>
      <w:suff w:val="nothing"/>
      <w:lvlText w:val="%1) "/>
      <w:lvlJc w:val="left"/>
      <w:pPr>
        <w:tabs>
          <w:tab w:val="num" w:pos="0"/>
        </w:tabs>
        <w:ind w:left="0" w:firstLine="0"/>
      </w:pPr>
      <w:rPr>
        <w:rFonts w:ascii="Arial" w:hAnsi="Arial" w:cs="Arial" w:hint="default"/>
        <w:b/>
      </w:rPr>
    </w:lvl>
  </w:abstractNum>
  <w:abstractNum w:abstractNumId="3">
    <w:nsid w:val="00000004"/>
    <w:multiLevelType w:val="singleLevel"/>
    <w:tmpl w:val="F50440BE"/>
    <w:name w:val="WW8Num4"/>
    <w:lvl w:ilvl="0">
      <w:start w:val="1"/>
      <w:numFmt w:val="lowerLetter"/>
      <w:suff w:val="nothing"/>
      <w:lvlText w:val="%1)"/>
      <w:lvlJc w:val="left"/>
      <w:pPr>
        <w:tabs>
          <w:tab w:val="num" w:pos="0"/>
        </w:tabs>
        <w:ind w:left="0" w:firstLine="0"/>
      </w:pPr>
      <w:rPr>
        <w:rFonts w:ascii="Arial" w:hAnsi="Arial" w:cs="Arial" w:hint="default"/>
        <w:b/>
      </w:rPr>
    </w:lvl>
  </w:abstractNum>
  <w:abstractNum w:abstractNumId="4">
    <w:nsid w:val="00000005"/>
    <w:multiLevelType w:val="singleLevel"/>
    <w:tmpl w:val="309E8696"/>
    <w:name w:val="WW8Num5"/>
    <w:lvl w:ilvl="0">
      <w:start w:val="1"/>
      <w:numFmt w:val="lowerLetter"/>
      <w:suff w:val="nothing"/>
      <w:lvlText w:val="%1)"/>
      <w:lvlJc w:val="left"/>
      <w:pPr>
        <w:tabs>
          <w:tab w:val="num" w:pos="0"/>
        </w:tabs>
        <w:ind w:left="0" w:firstLine="0"/>
      </w:pPr>
      <w:rPr>
        <w:rFonts w:ascii="Arial" w:hAnsi="Arial" w:cs="Arial" w:hint="default"/>
        <w:b/>
      </w:rPr>
    </w:lvl>
  </w:abstractNum>
  <w:abstractNum w:abstractNumId="5">
    <w:nsid w:val="00000006"/>
    <w:multiLevelType w:val="singleLevel"/>
    <w:tmpl w:val="D728BFEA"/>
    <w:name w:val="WW8Num6"/>
    <w:lvl w:ilvl="0">
      <w:start w:val="1"/>
      <w:numFmt w:val="lowerLetter"/>
      <w:suff w:val="nothing"/>
      <w:lvlText w:val="%1)"/>
      <w:lvlJc w:val="left"/>
      <w:pPr>
        <w:tabs>
          <w:tab w:val="num" w:pos="0"/>
        </w:tabs>
        <w:ind w:left="0" w:firstLine="0"/>
      </w:pPr>
      <w:rPr>
        <w:rFonts w:ascii="Arial" w:hAnsi="Arial" w:cs="Arial" w:hint="default"/>
        <w:b/>
        <w:sz w:val="20"/>
        <w:szCs w:val="20"/>
      </w:rPr>
    </w:lvl>
  </w:abstractNum>
  <w:abstractNum w:abstractNumId="6">
    <w:nsid w:val="00000007"/>
    <w:multiLevelType w:val="singleLevel"/>
    <w:tmpl w:val="00000007"/>
    <w:name w:val="WW8Num7"/>
    <w:lvl w:ilvl="0">
      <w:start w:val="1"/>
      <w:numFmt w:val="lowerLetter"/>
      <w:suff w:val="nothing"/>
      <w:lvlText w:val="%1)"/>
      <w:lvlJc w:val="left"/>
      <w:pPr>
        <w:tabs>
          <w:tab w:val="num" w:pos="360"/>
        </w:tabs>
        <w:ind w:left="360" w:firstLine="0"/>
      </w:pPr>
      <w:rPr>
        <w:rFonts w:ascii="Times New Roman" w:hAnsi="Times New Roman" w:cs="Times New Roman"/>
      </w:rPr>
    </w:lvl>
  </w:abstractNum>
  <w:abstractNum w:abstractNumId="7">
    <w:nsid w:val="00684C3F"/>
    <w:multiLevelType w:val="hybridMultilevel"/>
    <w:tmpl w:val="B2F4EBC0"/>
    <w:lvl w:ilvl="0" w:tplc="C4BCD482">
      <w:start w:val="1"/>
      <w:numFmt w:val="lowerLetter"/>
      <w:lvlText w:val="%1)"/>
      <w:lvlJc w:val="left"/>
      <w:pPr>
        <w:ind w:left="690" w:hanging="360"/>
      </w:pPr>
      <w:rPr>
        <w:rFonts w:hint="default"/>
        <w:b/>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8">
    <w:nsid w:val="15564299"/>
    <w:multiLevelType w:val="multilevel"/>
    <w:tmpl w:val="C194EFD0"/>
    <w:name w:val="WW8Num192222232"/>
    <w:lvl w:ilvl="0">
      <w:start w:val="1"/>
      <w:numFmt w:val="none"/>
      <w:lvlText w:val="3.2.3"/>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none"/>
      <w:lvlText w:val="%3b)"/>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518540D"/>
    <w:multiLevelType w:val="multilevel"/>
    <w:tmpl w:val="0D446A16"/>
    <w:name w:val="WW8Num19222222222"/>
    <w:lvl w:ilvl="0">
      <w:start w:val="4"/>
      <w:numFmt w:val="decimal"/>
      <w:lvlText w:val="%1.4."/>
      <w:lvlJc w:val="left"/>
      <w:pPr>
        <w:tabs>
          <w:tab w:val="num" w:pos="360"/>
        </w:tabs>
        <w:ind w:left="360" w:hanging="360"/>
      </w:pPr>
      <w:rPr>
        <w:rFonts w:hint="default"/>
        <w:b/>
        <w:i w:val="0"/>
      </w:rPr>
    </w:lvl>
    <w:lvl w:ilvl="1">
      <w:start w:val="4"/>
      <w:numFmt w:val="decimal"/>
      <w:lvlText w:val="4.%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3AC26D28"/>
    <w:multiLevelType w:val="multilevel"/>
    <w:tmpl w:val="17209A50"/>
    <w:name w:val="WW8Num192222222243222"/>
    <w:lvl w:ilvl="0">
      <w:start w:val="5"/>
      <w:numFmt w:val="decimal"/>
      <w:lvlText w:val="%1.4."/>
      <w:lvlJc w:val="left"/>
      <w:pPr>
        <w:tabs>
          <w:tab w:val="num" w:pos="360"/>
        </w:tabs>
        <w:ind w:left="360" w:hanging="360"/>
      </w:pPr>
      <w:rPr>
        <w:rFonts w:hint="default"/>
        <w:b/>
        <w:i w:val="0"/>
      </w:rPr>
    </w:lvl>
    <w:lvl w:ilvl="1">
      <w:start w:val="1"/>
      <w:numFmt w:val="decimal"/>
      <w:lvlText w:val="4.%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430B327C"/>
    <w:multiLevelType w:val="hybridMultilevel"/>
    <w:tmpl w:val="D172A8E0"/>
    <w:lvl w:ilvl="0" w:tplc="38BC0F32">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637780F"/>
    <w:multiLevelType w:val="singleLevel"/>
    <w:tmpl w:val="8878E086"/>
    <w:lvl w:ilvl="0">
      <w:start w:val="1"/>
      <w:numFmt w:val="lowerLetter"/>
      <w:suff w:val="nothing"/>
      <w:lvlText w:val="%1) "/>
      <w:lvlJc w:val="left"/>
      <w:pPr>
        <w:tabs>
          <w:tab w:val="num" w:pos="0"/>
        </w:tabs>
        <w:ind w:left="0" w:firstLine="0"/>
      </w:pPr>
      <w:rPr>
        <w:rFonts w:ascii="Arial" w:hAnsi="Arial" w:cs="Arial" w:hint="default"/>
        <w:b/>
      </w:rPr>
    </w:lvl>
  </w:abstractNum>
  <w:abstractNum w:abstractNumId="13">
    <w:nsid w:val="4A420630"/>
    <w:multiLevelType w:val="hybridMultilevel"/>
    <w:tmpl w:val="E48C8F3C"/>
    <w:lvl w:ilvl="0" w:tplc="7F0434EA">
      <w:start w:val="2"/>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394A97"/>
    <w:multiLevelType w:val="multilevel"/>
    <w:tmpl w:val="87AE97A2"/>
    <w:name w:val="WW8Num1922222222422"/>
    <w:lvl w:ilvl="0">
      <w:start w:val="4"/>
      <w:numFmt w:val="none"/>
      <w:lvlText w:val="4.3."/>
      <w:lvlJc w:val="left"/>
      <w:pPr>
        <w:tabs>
          <w:tab w:val="num" w:pos="360"/>
        </w:tabs>
        <w:ind w:left="360" w:hanging="360"/>
      </w:pPr>
      <w:rPr>
        <w:rFonts w:hint="default"/>
        <w:b/>
        <w:i w:val="0"/>
      </w:rPr>
    </w:lvl>
    <w:lvl w:ilvl="1">
      <w:start w:val="1"/>
      <w:numFmt w:val="decimal"/>
      <w:lvlText w:val="4.%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68183E6B"/>
    <w:multiLevelType w:val="multilevel"/>
    <w:tmpl w:val="400A333C"/>
    <w:name w:val="WW8Num19222223"/>
    <w:lvl w:ilvl="0">
      <w:start w:val="1"/>
      <w:numFmt w:val="none"/>
      <w:lvlText w:val="3.2.2"/>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none"/>
      <w:lvlText w:val="%3b)"/>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42A4997"/>
    <w:multiLevelType w:val="multilevel"/>
    <w:tmpl w:val="DA6A9F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8"/>
  </w:num>
  <w:num w:numId="10">
    <w:abstractNumId w:val="12"/>
  </w:num>
  <w:num w:numId="11">
    <w:abstractNumId w:val="9"/>
  </w:num>
  <w:num w:numId="12">
    <w:abstractNumId w:val="14"/>
  </w:num>
  <w:num w:numId="13">
    <w:abstractNumId w:val="13"/>
  </w:num>
  <w:num w:numId="14">
    <w:abstractNumId w:val="7"/>
  </w:num>
  <w:num w:numId="15">
    <w:abstractNumId w:val="16"/>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669D6"/>
    <w:rsid w:val="00067FA6"/>
    <w:rsid w:val="0008029F"/>
    <w:rsid w:val="000D52A9"/>
    <w:rsid w:val="00103C3D"/>
    <w:rsid w:val="00115844"/>
    <w:rsid w:val="00120866"/>
    <w:rsid w:val="00123845"/>
    <w:rsid w:val="001641C4"/>
    <w:rsid w:val="0016484B"/>
    <w:rsid w:val="001B14C9"/>
    <w:rsid w:val="001C0DF4"/>
    <w:rsid w:val="001C4349"/>
    <w:rsid w:val="00203824"/>
    <w:rsid w:val="002069C1"/>
    <w:rsid w:val="00235C91"/>
    <w:rsid w:val="00271CE7"/>
    <w:rsid w:val="00287A27"/>
    <w:rsid w:val="003356EC"/>
    <w:rsid w:val="00337BD1"/>
    <w:rsid w:val="003401F6"/>
    <w:rsid w:val="00352EC5"/>
    <w:rsid w:val="003570F9"/>
    <w:rsid w:val="003663C6"/>
    <w:rsid w:val="00370837"/>
    <w:rsid w:val="00381B94"/>
    <w:rsid w:val="00406D6D"/>
    <w:rsid w:val="00413DC0"/>
    <w:rsid w:val="0043438D"/>
    <w:rsid w:val="004518E6"/>
    <w:rsid w:val="00464830"/>
    <w:rsid w:val="004B16CF"/>
    <w:rsid w:val="004C3C5F"/>
    <w:rsid w:val="004D1428"/>
    <w:rsid w:val="0056405B"/>
    <w:rsid w:val="005860B7"/>
    <w:rsid w:val="0058791D"/>
    <w:rsid w:val="005B3CD8"/>
    <w:rsid w:val="005C3A4F"/>
    <w:rsid w:val="00636BAC"/>
    <w:rsid w:val="00660438"/>
    <w:rsid w:val="00663BC9"/>
    <w:rsid w:val="006669D6"/>
    <w:rsid w:val="006845B1"/>
    <w:rsid w:val="006A3848"/>
    <w:rsid w:val="006B3502"/>
    <w:rsid w:val="00702DF4"/>
    <w:rsid w:val="00720685"/>
    <w:rsid w:val="00740902"/>
    <w:rsid w:val="00760CC3"/>
    <w:rsid w:val="00786F1A"/>
    <w:rsid w:val="00793A07"/>
    <w:rsid w:val="007E1EEC"/>
    <w:rsid w:val="007F7CC3"/>
    <w:rsid w:val="008016C7"/>
    <w:rsid w:val="00824A8C"/>
    <w:rsid w:val="00860296"/>
    <w:rsid w:val="008722D8"/>
    <w:rsid w:val="0087575E"/>
    <w:rsid w:val="008908CD"/>
    <w:rsid w:val="00890DD5"/>
    <w:rsid w:val="00893DBD"/>
    <w:rsid w:val="008B67C5"/>
    <w:rsid w:val="008B7292"/>
    <w:rsid w:val="008D0C6F"/>
    <w:rsid w:val="009209CC"/>
    <w:rsid w:val="009275F5"/>
    <w:rsid w:val="00984B64"/>
    <w:rsid w:val="00996845"/>
    <w:rsid w:val="009B1AC5"/>
    <w:rsid w:val="009D0D58"/>
    <w:rsid w:val="009E7BE7"/>
    <w:rsid w:val="009F03D2"/>
    <w:rsid w:val="009F2626"/>
    <w:rsid w:val="00A3425A"/>
    <w:rsid w:val="00A429A4"/>
    <w:rsid w:val="00A456EC"/>
    <w:rsid w:val="00A74498"/>
    <w:rsid w:val="00A816F8"/>
    <w:rsid w:val="00AA074D"/>
    <w:rsid w:val="00AA1EA4"/>
    <w:rsid w:val="00AD0943"/>
    <w:rsid w:val="00AF42FB"/>
    <w:rsid w:val="00B03676"/>
    <w:rsid w:val="00B06A1E"/>
    <w:rsid w:val="00B310B1"/>
    <w:rsid w:val="00B40B29"/>
    <w:rsid w:val="00B41128"/>
    <w:rsid w:val="00B54A8F"/>
    <w:rsid w:val="00B82C2A"/>
    <w:rsid w:val="00B83C56"/>
    <w:rsid w:val="00BB3181"/>
    <w:rsid w:val="00C001C6"/>
    <w:rsid w:val="00C14AEE"/>
    <w:rsid w:val="00C519E9"/>
    <w:rsid w:val="00C60CA0"/>
    <w:rsid w:val="00C6145E"/>
    <w:rsid w:val="00C75617"/>
    <w:rsid w:val="00CC42A2"/>
    <w:rsid w:val="00CD4869"/>
    <w:rsid w:val="00CD72EA"/>
    <w:rsid w:val="00CE08D8"/>
    <w:rsid w:val="00D10FF0"/>
    <w:rsid w:val="00D305CC"/>
    <w:rsid w:val="00D57F0E"/>
    <w:rsid w:val="00D92531"/>
    <w:rsid w:val="00E32B38"/>
    <w:rsid w:val="00E96AB2"/>
    <w:rsid w:val="00E96AED"/>
    <w:rsid w:val="00EA22A7"/>
    <w:rsid w:val="00EA3528"/>
    <w:rsid w:val="00EB2F82"/>
    <w:rsid w:val="00F3227B"/>
    <w:rsid w:val="00F45FBD"/>
    <w:rsid w:val="00F63756"/>
    <w:rsid w:val="00F70DD2"/>
    <w:rsid w:val="00F97EDB"/>
    <w:rsid w:val="00FA09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alibri" w:hAnsi="Courier New"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69D6"/>
    <w:pPr>
      <w:widowControl w:val="0"/>
      <w:suppressAutoHyphens/>
    </w:pPr>
    <w:rPr>
      <w:rFonts w:ascii="Times New Roman" w:eastAsia="Lucida Sans Unicode" w:hAnsi="Times New Roman"/>
      <w:sz w:val="24"/>
      <w:lang/>
    </w:rPr>
  </w:style>
  <w:style w:type="paragraph" w:styleId="Nadpis1">
    <w:name w:val="heading 1"/>
    <w:basedOn w:val="Normln"/>
    <w:next w:val="Normln"/>
    <w:link w:val="Nadpis1Char"/>
    <w:qFormat/>
    <w:rsid w:val="006669D6"/>
    <w:pPr>
      <w:keepNext/>
      <w:numPr>
        <w:numId w:val="1"/>
      </w:numPr>
      <w:tabs>
        <w:tab w:val="left" w:pos="360"/>
      </w:tabs>
      <w:ind w:left="360"/>
      <w:jc w:val="center"/>
      <w:outlineLvl w:val="0"/>
    </w:pPr>
    <w:rPr>
      <w:b/>
      <w:bCs/>
    </w:rPr>
  </w:style>
  <w:style w:type="paragraph" w:styleId="Nadpis3">
    <w:name w:val="heading 3"/>
    <w:basedOn w:val="Normln"/>
    <w:next w:val="Normln"/>
    <w:link w:val="Nadpis3Char"/>
    <w:qFormat/>
    <w:rsid w:val="006669D6"/>
    <w:pPr>
      <w:keepNext/>
      <w:numPr>
        <w:ilvl w:val="2"/>
        <w:numId w:val="1"/>
      </w:numPr>
      <w:ind w:left="1080"/>
      <w:jc w:val="both"/>
      <w:outlineLvl w:val="2"/>
    </w:pPr>
  </w:style>
  <w:style w:type="paragraph" w:styleId="Nadpis6">
    <w:name w:val="heading 6"/>
    <w:basedOn w:val="Normln"/>
    <w:next w:val="Normln"/>
    <w:link w:val="Nadpis6Char"/>
    <w:qFormat/>
    <w:rsid w:val="006669D6"/>
    <w:pPr>
      <w:keepNext/>
      <w:numPr>
        <w:ilvl w:val="5"/>
        <w:numId w:val="1"/>
      </w:numPr>
      <w:jc w:val="both"/>
      <w:outlineLvl w:val="5"/>
    </w:pPr>
    <w:rPr>
      <w:color w:val="FF0000"/>
    </w:rPr>
  </w:style>
  <w:style w:type="paragraph" w:styleId="Nadpis7">
    <w:name w:val="heading 7"/>
    <w:basedOn w:val="Normln"/>
    <w:next w:val="Zkladntext"/>
    <w:link w:val="Nadpis7Char"/>
    <w:qFormat/>
    <w:rsid w:val="006669D6"/>
    <w:pPr>
      <w:keepNext/>
      <w:numPr>
        <w:ilvl w:val="6"/>
        <w:numId w:val="1"/>
      </w:numPr>
      <w:spacing w:before="240" w:after="120"/>
      <w:outlineLvl w:val="6"/>
    </w:pPr>
    <w:rPr>
      <w:rFonts w:ascii="Arial" w:eastAsia="Mincho" w:hAnsi="Arial" w:cs="Tahoma"/>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669D6"/>
    <w:rPr>
      <w:rFonts w:ascii="Times New Roman" w:eastAsia="Lucida Sans Unicode" w:hAnsi="Times New Roman" w:cs="Times New Roman"/>
      <w:b/>
      <w:bCs/>
      <w:sz w:val="24"/>
      <w:szCs w:val="20"/>
      <w:lang/>
    </w:rPr>
  </w:style>
  <w:style w:type="character" w:customStyle="1" w:styleId="Nadpis3Char">
    <w:name w:val="Nadpis 3 Char"/>
    <w:link w:val="Nadpis3"/>
    <w:rsid w:val="006669D6"/>
    <w:rPr>
      <w:rFonts w:ascii="Times New Roman" w:eastAsia="Lucida Sans Unicode" w:hAnsi="Times New Roman" w:cs="Times New Roman"/>
      <w:sz w:val="24"/>
      <w:szCs w:val="20"/>
      <w:lang/>
    </w:rPr>
  </w:style>
  <w:style w:type="character" w:customStyle="1" w:styleId="Nadpis6Char">
    <w:name w:val="Nadpis 6 Char"/>
    <w:link w:val="Nadpis6"/>
    <w:rsid w:val="006669D6"/>
    <w:rPr>
      <w:rFonts w:ascii="Times New Roman" w:eastAsia="Lucida Sans Unicode" w:hAnsi="Times New Roman" w:cs="Times New Roman"/>
      <w:color w:val="FF0000"/>
      <w:sz w:val="24"/>
      <w:szCs w:val="20"/>
      <w:lang/>
    </w:rPr>
  </w:style>
  <w:style w:type="character" w:customStyle="1" w:styleId="Nadpis7Char">
    <w:name w:val="Nadpis 7 Char"/>
    <w:link w:val="Nadpis7"/>
    <w:rsid w:val="006669D6"/>
    <w:rPr>
      <w:rFonts w:ascii="Arial" w:eastAsia="Mincho" w:hAnsi="Arial" w:cs="Tahoma"/>
      <w:b/>
      <w:bCs/>
      <w:sz w:val="21"/>
      <w:szCs w:val="21"/>
      <w:lang/>
    </w:rPr>
  </w:style>
  <w:style w:type="character" w:customStyle="1" w:styleId="WW-Znakypropoznmkupodarou11111">
    <w:name w:val="WW-Znaky pro poznámku pod čarou11111"/>
    <w:basedOn w:val="Standardnpsmoodstavce"/>
    <w:rsid w:val="006669D6"/>
  </w:style>
  <w:style w:type="character" w:customStyle="1" w:styleId="Znakypropoznmkupodarou">
    <w:name w:val="Znaky pro poznámku pod čarou"/>
    <w:rsid w:val="006669D6"/>
  </w:style>
  <w:style w:type="character" w:customStyle="1" w:styleId="Znakapoznpodarou1">
    <w:name w:val="Značka pozn. pod čarou1"/>
    <w:rsid w:val="006669D6"/>
    <w:rPr>
      <w:vertAlign w:val="superscript"/>
    </w:rPr>
  </w:style>
  <w:style w:type="character" w:styleId="slostrnky">
    <w:name w:val="page number"/>
    <w:basedOn w:val="Standardnpsmoodstavce"/>
    <w:semiHidden/>
    <w:rsid w:val="006669D6"/>
  </w:style>
  <w:style w:type="paragraph" w:styleId="Zkladntext">
    <w:name w:val="Body Text"/>
    <w:basedOn w:val="Normln"/>
    <w:link w:val="ZkladntextChar"/>
    <w:semiHidden/>
    <w:rsid w:val="006669D6"/>
    <w:pPr>
      <w:spacing w:after="120"/>
    </w:pPr>
  </w:style>
  <w:style w:type="character" w:customStyle="1" w:styleId="ZkladntextChar">
    <w:name w:val="Základní text Char"/>
    <w:link w:val="Zkladntext"/>
    <w:semiHidden/>
    <w:rsid w:val="006669D6"/>
    <w:rPr>
      <w:rFonts w:ascii="Times New Roman" w:eastAsia="Lucida Sans Unicode" w:hAnsi="Times New Roman" w:cs="Times New Roman"/>
      <w:sz w:val="24"/>
      <w:szCs w:val="20"/>
      <w:lang/>
    </w:rPr>
  </w:style>
  <w:style w:type="paragraph" w:styleId="Nzev">
    <w:name w:val="Title"/>
    <w:basedOn w:val="Normln"/>
    <w:next w:val="Podtitul"/>
    <w:link w:val="NzevChar"/>
    <w:qFormat/>
    <w:rsid w:val="006669D6"/>
    <w:pPr>
      <w:jc w:val="center"/>
    </w:pPr>
    <w:rPr>
      <w:b/>
      <w:bCs/>
    </w:rPr>
  </w:style>
  <w:style w:type="character" w:customStyle="1" w:styleId="NzevChar">
    <w:name w:val="Název Char"/>
    <w:link w:val="Nzev"/>
    <w:rsid w:val="006669D6"/>
    <w:rPr>
      <w:rFonts w:ascii="Times New Roman" w:eastAsia="Lucida Sans Unicode" w:hAnsi="Times New Roman" w:cs="Times New Roman"/>
      <w:b/>
      <w:bCs/>
      <w:sz w:val="24"/>
      <w:szCs w:val="20"/>
      <w:lang/>
    </w:rPr>
  </w:style>
  <w:style w:type="paragraph" w:styleId="Podtitul">
    <w:name w:val="Subtitle"/>
    <w:basedOn w:val="Normln"/>
    <w:next w:val="Zkladntext"/>
    <w:link w:val="PodtitulChar"/>
    <w:qFormat/>
    <w:rsid w:val="006669D6"/>
    <w:pPr>
      <w:keepNext/>
      <w:spacing w:before="240" w:after="120"/>
      <w:jc w:val="center"/>
    </w:pPr>
    <w:rPr>
      <w:rFonts w:ascii="Arial" w:eastAsia="Mincho" w:hAnsi="Arial" w:cs="Tahoma"/>
      <w:i/>
      <w:iCs/>
      <w:sz w:val="28"/>
      <w:szCs w:val="28"/>
    </w:rPr>
  </w:style>
  <w:style w:type="character" w:customStyle="1" w:styleId="PodtitulChar">
    <w:name w:val="Podtitul Char"/>
    <w:link w:val="Podtitul"/>
    <w:rsid w:val="006669D6"/>
    <w:rPr>
      <w:rFonts w:ascii="Arial" w:eastAsia="Mincho" w:hAnsi="Arial" w:cs="Tahoma"/>
      <w:i/>
      <w:iCs/>
      <w:sz w:val="28"/>
      <w:szCs w:val="28"/>
      <w:lang/>
    </w:rPr>
  </w:style>
  <w:style w:type="paragraph" w:styleId="Zpat">
    <w:name w:val="footer"/>
    <w:basedOn w:val="Normln"/>
    <w:link w:val="ZpatChar"/>
    <w:semiHidden/>
    <w:rsid w:val="006669D6"/>
    <w:pPr>
      <w:tabs>
        <w:tab w:val="center" w:pos="4536"/>
        <w:tab w:val="right" w:pos="9072"/>
      </w:tabs>
    </w:pPr>
  </w:style>
  <w:style w:type="character" w:customStyle="1" w:styleId="ZpatChar">
    <w:name w:val="Zápatí Char"/>
    <w:link w:val="Zpat"/>
    <w:semiHidden/>
    <w:rsid w:val="006669D6"/>
    <w:rPr>
      <w:rFonts w:ascii="Times New Roman" w:eastAsia="Lucida Sans Unicode" w:hAnsi="Times New Roman" w:cs="Times New Roman"/>
      <w:sz w:val="24"/>
      <w:szCs w:val="20"/>
      <w:lang/>
    </w:rPr>
  </w:style>
  <w:style w:type="paragraph" w:customStyle="1" w:styleId="Zkladntext0">
    <w:name w:val="Základní text~"/>
    <w:basedOn w:val="Normln"/>
    <w:rsid w:val="006669D6"/>
    <w:rPr>
      <w:rFonts w:eastAsia="Times New Roman"/>
      <w:color w:val="000000"/>
    </w:rPr>
  </w:style>
  <w:style w:type="character" w:customStyle="1" w:styleId="Standardnpsmoodstavce1">
    <w:name w:val="Standardní písmo odstavce1"/>
    <w:rsid w:val="003663C6"/>
  </w:style>
  <w:style w:type="paragraph" w:customStyle="1" w:styleId="Texttabulky">
    <w:name w:val="Text tabulky~"/>
    <w:basedOn w:val="Normln"/>
    <w:rsid w:val="00720685"/>
    <w:rPr>
      <w:rFonts w:eastAsia="Times New Roman"/>
      <w:color w:val="000000"/>
      <w:lang w:eastAsia="cs-CZ"/>
    </w:rPr>
  </w:style>
  <w:style w:type="character" w:customStyle="1" w:styleId="WW8Num26z3">
    <w:name w:val="WW8Num26z3"/>
    <w:rsid w:val="00AA1EA4"/>
    <w:rPr>
      <w:rFonts w:ascii="Symbol" w:hAnsi="Symbol" w:cs="StarSymbol"/>
      <w:sz w:val="18"/>
      <w:szCs w:val="18"/>
    </w:rPr>
  </w:style>
  <w:style w:type="character" w:customStyle="1" w:styleId="CharChar3">
    <w:name w:val="Char Char3"/>
    <w:semiHidden/>
    <w:locked/>
    <w:rsid w:val="00893DBD"/>
    <w:rPr>
      <w:rFonts w:ascii="Lucida Sans Unicode" w:eastAsia="Lucida Sans Unicode" w:hAnsi="Lucida Sans Unicode" w:cs="Lucida Sans Unicode"/>
      <w:sz w:val="24"/>
      <w:lang w:val="cs-CZ" w:bidi="ar-SA"/>
    </w:rPr>
  </w:style>
  <w:style w:type="paragraph" w:styleId="Textbubliny">
    <w:name w:val="Balloon Text"/>
    <w:basedOn w:val="Normln"/>
    <w:semiHidden/>
    <w:rsid w:val="00893DBD"/>
    <w:rPr>
      <w:rFonts w:ascii="Tahoma" w:hAnsi="Tahoma" w:cs="Tahoma"/>
      <w:sz w:val="16"/>
      <w:szCs w:val="16"/>
    </w:rPr>
  </w:style>
  <w:style w:type="paragraph" w:styleId="Zhlav">
    <w:name w:val="header"/>
    <w:basedOn w:val="Normln"/>
    <w:link w:val="ZhlavChar"/>
    <w:uiPriority w:val="99"/>
    <w:unhideWhenUsed/>
    <w:rsid w:val="00A816F8"/>
    <w:pPr>
      <w:tabs>
        <w:tab w:val="center" w:pos="4536"/>
        <w:tab w:val="right" w:pos="9072"/>
      </w:tabs>
    </w:pPr>
  </w:style>
  <w:style w:type="character" w:customStyle="1" w:styleId="ZhlavChar">
    <w:name w:val="Záhlaví Char"/>
    <w:link w:val="Zhlav"/>
    <w:uiPriority w:val="99"/>
    <w:rsid w:val="00A816F8"/>
    <w:rPr>
      <w:rFonts w:ascii="Times New Roman" w:eastAsia="Lucida Sans Unicode" w:hAnsi="Times New Roman"/>
      <w:sz w:val="24"/>
      <w:lang/>
    </w:rPr>
  </w:style>
</w:styles>
</file>

<file path=word/webSettings.xml><?xml version="1.0" encoding="utf-8"?>
<w:webSettings xmlns:r="http://schemas.openxmlformats.org/officeDocument/2006/relationships" xmlns:w="http://schemas.openxmlformats.org/wordprocessingml/2006/main">
  <w:divs>
    <w:div w:id="15217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4288</Words>
  <Characters>25306</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Pravidla pro rozúčtování nákladů na vytápění, teplé a studené vody a ostatních domovních nákladů</vt:lpstr>
    </vt:vector>
  </TitlesOfParts>
  <Company/>
  <LinksUpToDate>false</LinksUpToDate>
  <CharactersWithSpaces>29535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pro rozúčtování nákladů na vytápění, teplé a studené vody a ostatních domovních nákladů</dc:title>
  <dc:creator>BV</dc:creator>
  <cp:lastModifiedBy>vera</cp:lastModifiedBy>
  <cp:revision>3</cp:revision>
  <cp:lastPrinted>2009-10-23T09:12:00Z</cp:lastPrinted>
  <dcterms:created xsi:type="dcterms:W3CDTF">2013-02-06T19:55:00Z</dcterms:created>
  <dcterms:modified xsi:type="dcterms:W3CDTF">2013-02-06T19:58:00Z</dcterms:modified>
</cp:coreProperties>
</file>